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458" w:rsidRPr="000A6957" w:rsidRDefault="001F4458" w:rsidP="00AA0907">
      <w:pPr>
        <w:pStyle w:val="Title"/>
        <w:rPr>
          <w:rFonts w:asciiTheme="minorHAnsi" w:hAnsiTheme="minorHAnsi" w:cstheme="minorHAnsi"/>
          <w:b/>
          <w:sz w:val="24"/>
          <w:szCs w:val="24"/>
        </w:rPr>
      </w:pPr>
      <w:r w:rsidRPr="000A6957">
        <w:rPr>
          <w:rFonts w:asciiTheme="minorHAnsi" w:hAnsiTheme="minorHAnsi" w:cstheme="minorHAnsi"/>
          <w:b/>
          <w:sz w:val="24"/>
          <w:szCs w:val="24"/>
        </w:rPr>
        <w:t>References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A6957">
        <w:rPr>
          <w:rFonts w:asciiTheme="minorHAnsi" w:hAnsiTheme="minorHAnsi" w:cstheme="minorHAnsi"/>
          <w:sz w:val="24"/>
          <w:szCs w:val="24"/>
        </w:rPr>
        <w:t>Archer, A. 2008.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Cultural studies meet academic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literacies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: exploring students' resources through symbolic objects. </w:t>
      </w:r>
      <w:r w:rsidRPr="000A6957">
        <w:rPr>
          <w:rFonts w:asciiTheme="minorHAnsi" w:hAnsiTheme="minorHAnsi" w:cstheme="minorHAnsi"/>
          <w:i/>
          <w:sz w:val="24"/>
          <w:szCs w:val="24"/>
        </w:rPr>
        <w:t>Teaching in Higher Education</w:t>
      </w:r>
      <w:r w:rsidRPr="000A6957">
        <w:rPr>
          <w:rFonts w:asciiTheme="minorHAnsi" w:hAnsiTheme="minorHAnsi" w:cstheme="minorHAnsi"/>
          <w:sz w:val="24"/>
          <w:szCs w:val="24"/>
        </w:rPr>
        <w:t>: 13/4: 383-394.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A6957">
        <w:rPr>
          <w:rFonts w:asciiTheme="minorHAnsi" w:hAnsiTheme="minorHAnsi" w:cstheme="minorHAnsi"/>
          <w:sz w:val="24"/>
          <w:szCs w:val="24"/>
        </w:rPr>
        <w:t>Badminton, N. (Ed.) 2000.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proofErr w:type="gramStart"/>
      <w:r w:rsidRPr="000A6957">
        <w:rPr>
          <w:rFonts w:asciiTheme="minorHAnsi" w:hAnsiTheme="minorHAnsi" w:cstheme="minorHAnsi"/>
          <w:i/>
          <w:sz w:val="24"/>
          <w:szCs w:val="24"/>
        </w:rPr>
        <w:t>Posthumanism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Basingstoke: Palgrave.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Barton, D. 2001. Directions for literacy research: analysing language and social practices in a textually mediated world. </w:t>
      </w:r>
      <w:r w:rsidRPr="000A6957">
        <w:rPr>
          <w:rFonts w:asciiTheme="minorHAnsi" w:hAnsiTheme="minorHAnsi" w:cstheme="minorHAnsi"/>
          <w:i/>
          <w:sz w:val="24"/>
          <w:szCs w:val="24"/>
        </w:rPr>
        <w:t>Language and Education</w:t>
      </w:r>
      <w:r w:rsidRPr="000A6957">
        <w:rPr>
          <w:rFonts w:asciiTheme="minorHAnsi" w:hAnsiTheme="minorHAnsi" w:cstheme="minorHAnsi"/>
          <w:sz w:val="24"/>
          <w:szCs w:val="24"/>
        </w:rPr>
        <w:t xml:space="preserve"> 15(2/3): 92-104.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Bayne, S. 2008. Uncanny spaces for higher education: teaching and learning in virtual worlds. </w:t>
      </w:r>
      <w:r w:rsidRPr="000A6957">
        <w:rPr>
          <w:rFonts w:asciiTheme="minorHAnsi" w:hAnsiTheme="minorHAnsi" w:cstheme="minorHAnsi"/>
          <w:i/>
          <w:sz w:val="24"/>
          <w:szCs w:val="24"/>
        </w:rPr>
        <w:t>ALT-J</w:t>
      </w:r>
      <w:r w:rsidRPr="000A6957">
        <w:rPr>
          <w:rFonts w:asciiTheme="minorHAnsi" w:hAnsiTheme="minorHAnsi" w:cstheme="minorHAnsi"/>
          <w:sz w:val="24"/>
          <w:szCs w:val="24"/>
        </w:rPr>
        <w:t xml:space="preserve"> 16 (3): 395-410.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Bayne, S. 2010.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Academetron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automaton, phantom: uncanny digital pedagogies. </w:t>
      </w:r>
      <w:r w:rsidRPr="000A6957">
        <w:rPr>
          <w:rFonts w:asciiTheme="minorHAnsi" w:hAnsiTheme="minorHAnsi" w:cstheme="minorHAnsi"/>
          <w:i/>
          <w:sz w:val="24"/>
          <w:szCs w:val="24"/>
        </w:rPr>
        <w:t>London Review of Education</w:t>
      </w:r>
      <w:r w:rsidRPr="000A6957">
        <w:rPr>
          <w:rFonts w:asciiTheme="minorHAnsi" w:hAnsiTheme="minorHAnsi" w:cstheme="minorHAnsi"/>
          <w:sz w:val="24"/>
          <w:szCs w:val="24"/>
        </w:rPr>
        <w:t xml:space="preserve"> 8 (1): 5-13. 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A6957">
        <w:rPr>
          <w:rFonts w:asciiTheme="minorHAnsi" w:hAnsiTheme="minorHAnsi" w:cstheme="minorHAnsi"/>
          <w:sz w:val="24"/>
          <w:szCs w:val="24"/>
        </w:rPr>
        <w:t>Bell, D. &amp; Kennedy, B. (Eds.) 2007.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A6957">
        <w:rPr>
          <w:rFonts w:asciiTheme="minorHAnsi" w:hAnsiTheme="minorHAnsi" w:cstheme="minorHAnsi"/>
          <w:i/>
          <w:sz w:val="24"/>
          <w:szCs w:val="24"/>
        </w:rPr>
        <w:t xml:space="preserve">The </w:t>
      </w:r>
      <w:proofErr w:type="spellStart"/>
      <w:r w:rsidRPr="000A6957">
        <w:rPr>
          <w:rFonts w:asciiTheme="minorHAnsi" w:hAnsiTheme="minorHAnsi" w:cstheme="minorHAnsi"/>
          <w:i/>
          <w:sz w:val="24"/>
          <w:szCs w:val="24"/>
        </w:rPr>
        <w:t>Cybercultures</w:t>
      </w:r>
      <w:proofErr w:type="spellEnd"/>
      <w:r w:rsidRPr="000A6957">
        <w:rPr>
          <w:rFonts w:asciiTheme="minorHAnsi" w:hAnsiTheme="minorHAnsi" w:cstheme="minorHAnsi"/>
          <w:i/>
          <w:sz w:val="24"/>
          <w:szCs w:val="24"/>
        </w:rPr>
        <w:t xml:space="preserve"> Reader</w:t>
      </w:r>
      <w:r w:rsidRPr="000A6957">
        <w:rPr>
          <w:rFonts w:asciiTheme="minorHAnsi" w:hAnsiTheme="minorHAnsi" w:cstheme="minorHAnsi"/>
          <w:sz w:val="24"/>
          <w:szCs w:val="24"/>
        </w:rPr>
        <w:t xml:space="preserve"> (2</w:t>
      </w:r>
      <w:r w:rsidRPr="000A6957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 w:rsidRPr="000A6957">
        <w:rPr>
          <w:rFonts w:asciiTheme="minorHAnsi" w:hAnsiTheme="minorHAnsi" w:cstheme="minorHAnsi"/>
          <w:sz w:val="24"/>
          <w:szCs w:val="24"/>
        </w:rPr>
        <w:t xml:space="preserve"> Ed.)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London: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Routledge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A6957">
        <w:rPr>
          <w:rFonts w:asciiTheme="minorHAnsi" w:hAnsiTheme="minorHAnsi" w:cstheme="minorHAnsi"/>
          <w:sz w:val="24"/>
          <w:szCs w:val="24"/>
        </w:rPr>
        <w:t>Deleuze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>, G</w:t>
      </w:r>
      <w:proofErr w:type="gramStart"/>
      <w:r w:rsidRPr="000A6957">
        <w:rPr>
          <w:rFonts w:asciiTheme="minorHAnsi" w:hAnsiTheme="minorHAnsi" w:cstheme="minorHAnsi"/>
          <w:sz w:val="24"/>
          <w:szCs w:val="24"/>
        </w:rPr>
        <w:t>.&amp;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Guattari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F. 1987. </w:t>
      </w:r>
      <w:r w:rsidRPr="000A6957">
        <w:rPr>
          <w:rFonts w:asciiTheme="minorHAnsi" w:hAnsiTheme="minorHAnsi" w:cstheme="minorHAnsi"/>
          <w:i/>
          <w:sz w:val="24"/>
          <w:szCs w:val="24"/>
        </w:rPr>
        <w:t>A Thousand Plateaus: Capitalism and Schizophrenia</w:t>
      </w:r>
      <w:r w:rsidRPr="000A6957">
        <w:rPr>
          <w:rFonts w:asciiTheme="minorHAnsi" w:hAnsiTheme="minorHAnsi" w:cstheme="minorHAnsi"/>
          <w:sz w:val="24"/>
          <w:szCs w:val="24"/>
        </w:rPr>
        <w:t xml:space="preserve">. Trans.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Massumi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B.) London: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Athlone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 Press. 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A6957">
        <w:rPr>
          <w:rFonts w:asciiTheme="minorHAnsi" w:hAnsiTheme="minorHAnsi" w:cstheme="minorHAnsi"/>
          <w:sz w:val="24"/>
          <w:szCs w:val="24"/>
        </w:rPr>
        <w:t xml:space="preserve">Friesen, N. &amp;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Cressman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>, D. 2010.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Media theory, education and the university: a response to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Kittler’s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 history of the university as a media system. </w:t>
      </w:r>
      <w:r w:rsidRPr="000A6957">
        <w:rPr>
          <w:rFonts w:asciiTheme="minorHAnsi" w:hAnsiTheme="minorHAnsi" w:cstheme="minorHAnsi"/>
          <w:i/>
          <w:sz w:val="24"/>
          <w:szCs w:val="24"/>
        </w:rPr>
        <w:t>Canadian Journal of Media Studies</w:t>
      </w:r>
      <w:r w:rsidRPr="000A6957">
        <w:rPr>
          <w:rFonts w:asciiTheme="minorHAnsi" w:hAnsiTheme="minorHAnsi" w:cstheme="minorHAnsi"/>
          <w:sz w:val="24"/>
          <w:szCs w:val="24"/>
        </w:rPr>
        <w:t xml:space="preserve"> 7(1) </w:t>
      </w:r>
    </w:p>
    <w:p w:rsidR="000A6957" w:rsidRPr="000A6957" w:rsidRDefault="000A6957" w:rsidP="00AA0907">
      <w:pPr>
        <w:tabs>
          <w:tab w:val="left" w:pos="2070"/>
        </w:tabs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Gourlay, L. 2010. </w:t>
      </w:r>
      <w:proofErr w:type="gramStart"/>
      <w:r w:rsidRPr="000A6957">
        <w:rPr>
          <w:rFonts w:asciiTheme="minorHAnsi" w:hAnsiTheme="minorHAnsi" w:cstheme="minorHAnsi"/>
          <w:sz w:val="24"/>
          <w:szCs w:val="24"/>
        </w:rPr>
        <w:t>Multimodality, visual methodologies and higher education.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In Savin-Baden, M. &amp; Howell-Major, C. </w:t>
      </w:r>
      <w:r w:rsidRPr="000A6957">
        <w:rPr>
          <w:rFonts w:asciiTheme="minorHAnsi" w:hAnsiTheme="minorHAnsi" w:cstheme="minorHAnsi"/>
          <w:i/>
          <w:sz w:val="24"/>
          <w:szCs w:val="24"/>
        </w:rPr>
        <w:t>New Approaches to Qualitative Research: Wisdom and Uncertainty.</w:t>
      </w:r>
      <w:r w:rsidRPr="000A6957">
        <w:rPr>
          <w:rFonts w:asciiTheme="minorHAnsi" w:hAnsiTheme="minorHAnsi" w:cstheme="minorHAnsi"/>
          <w:sz w:val="24"/>
          <w:szCs w:val="24"/>
        </w:rPr>
        <w:t xml:space="preserve"> London: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Routledge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>Gourlay, L. (forthcoming</w:t>
      </w:r>
      <w:r w:rsidR="00C6172F">
        <w:rPr>
          <w:rFonts w:asciiTheme="minorHAnsi" w:hAnsiTheme="minorHAnsi" w:cstheme="minorHAnsi"/>
          <w:sz w:val="24"/>
          <w:szCs w:val="24"/>
        </w:rPr>
        <w:t xml:space="preserve"> 2011</w:t>
      </w:r>
      <w:r w:rsidRPr="000A6957">
        <w:rPr>
          <w:rFonts w:asciiTheme="minorHAnsi" w:hAnsiTheme="minorHAnsi" w:cstheme="minorHAnsi"/>
          <w:sz w:val="24"/>
          <w:szCs w:val="24"/>
        </w:rPr>
        <w:t xml:space="preserve">). </w:t>
      </w:r>
      <w:proofErr w:type="spellStart"/>
      <w:proofErr w:type="gramStart"/>
      <w:r w:rsidRPr="000A6957">
        <w:rPr>
          <w:rFonts w:asciiTheme="minorHAnsi" w:hAnsiTheme="minorHAnsi" w:cstheme="minorHAnsi"/>
          <w:sz w:val="24"/>
          <w:szCs w:val="24"/>
        </w:rPr>
        <w:t>Cyborg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literacies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>?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A6957">
        <w:rPr>
          <w:rFonts w:asciiTheme="minorHAnsi" w:hAnsiTheme="minorHAnsi" w:cstheme="minorHAnsi"/>
          <w:sz w:val="24"/>
          <w:szCs w:val="24"/>
        </w:rPr>
        <w:t>The construction of the hybrid subject in higher education.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A6957">
        <w:rPr>
          <w:rFonts w:asciiTheme="minorHAnsi" w:hAnsiTheme="minorHAnsi" w:cstheme="minorHAnsi"/>
          <w:sz w:val="24"/>
          <w:szCs w:val="24"/>
        </w:rPr>
        <w:t>In Warburton, S. &amp; Hatzipanagos, S (Eds.).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0A6957">
        <w:rPr>
          <w:rFonts w:asciiTheme="minorHAnsi" w:hAnsiTheme="minorHAnsi" w:cstheme="minorHAnsi"/>
          <w:i/>
          <w:sz w:val="24"/>
          <w:szCs w:val="24"/>
        </w:rPr>
        <w:t>Digital Identity and Social Media</w:t>
      </w:r>
      <w:r w:rsidRPr="000A695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London: IGI Global. 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proofErr w:type="gramStart"/>
      <w:r w:rsidRPr="000A6957">
        <w:rPr>
          <w:rFonts w:asciiTheme="minorHAnsi" w:hAnsiTheme="minorHAnsi" w:cstheme="minorHAnsi"/>
          <w:sz w:val="24"/>
          <w:szCs w:val="24"/>
        </w:rPr>
        <w:t>Graham, E. 2002.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r w:rsidRPr="000A6957">
        <w:rPr>
          <w:rFonts w:asciiTheme="minorHAnsi" w:hAnsiTheme="minorHAnsi" w:cstheme="minorHAnsi"/>
          <w:i/>
          <w:sz w:val="24"/>
          <w:szCs w:val="24"/>
        </w:rPr>
        <w:t>Representations of the Post/Human: Monster, Aliens and Other in Popular Culture</w:t>
      </w:r>
      <w:r w:rsidRPr="000A6957">
        <w:rPr>
          <w:rFonts w:asciiTheme="minorHAnsi" w:hAnsiTheme="minorHAnsi" w:cstheme="minorHAnsi"/>
          <w:sz w:val="24"/>
          <w:szCs w:val="24"/>
        </w:rPr>
        <w:t xml:space="preserve">. New Brunswick, NJ: Rutgers University Press. 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A6957">
        <w:rPr>
          <w:rFonts w:asciiTheme="minorHAnsi" w:hAnsiTheme="minorHAnsi" w:cstheme="minorHAnsi"/>
          <w:sz w:val="24"/>
          <w:szCs w:val="24"/>
        </w:rPr>
        <w:t>Haraway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D. 1991. </w:t>
      </w:r>
      <w:r w:rsidRPr="000A6957">
        <w:rPr>
          <w:rFonts w:asciiTheme="minorHAnsi" w:hAnsiTheme="minorHAnsi" w:cstheme="minorHAnsi"/>
          <w:i/>
          <w:sz w:val="24"/>
          <w:szCs w:val="24"/>
        </w:rPr>
        <w:t xml:space="preserve">Simians, </w:t>
      </w:r>
      <w:proofErr w:type="spellStart"/>
      <w:r w:rsidRPr="000A6957">
        <w:rPr>
          <w:rFonts w:asciiTheme="minorHAnsi" w:hAnsiTheme="minorHAnsi" w:cstheme="minorHAnsi"/>
          <w:i/>
          <w:sz w:val="24"/>
          <w:szCs w:val="24"/>
        </w:rPr>
        <w:t>Cyborgs</w:t>
      </w:r>
      <w:proofErr w:type="spellEnd"/>
      <w:r w:rsidRPr="000A6957">
        <w:rPr>
          <w:rFonts w:asciiTheme="minorHAnsi" w:hAnsiTheme="minorHAnsi" w:cstheme="minorHAnsi"/>
          <w:i/>
          <w:sz w:val="24"/>
          <w:szCs w:val="24"/>
        </w:rPr>
        <w:t xml:space="preserve"> and Women: The Reinvention of Nature</w:t>
      </w:r>
      <w:r w:rsidRPr="000A6957">
        <w:rPr>
          <w:rFonts w:asciiTheme="minorHAnsi" w:hAnsiTheme="minorHAnsi" w:cstheme="minorHAnsi"/>
          <w:sz w:val="24"/>
          <w:szCs w:val="24"/>
        </w:rPr>
        <w:t xml:space="preserve">. London: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Routledge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6957" w:rsidRPr="000A6957" w:rsidRDefault="000A6957" w:rsidP="00AA0907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Hayles</w:t>
      </w:r>
      <w:proofErr w:type="spell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 N. 1999.</w:t>
      </w:r>
      <w:proofErr w:type="gram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</w:t>
      </w:r>
      <w:r w:rsidRPr="000A6957">
        <w:rPr>
          <w:rFonts w:asciiTheme="minorHAnsi" w:hAnsiTheme="minorHAnsi" w:cstheme="minorHAnsi"/>
          <w:i/>
          <w:color w:val="000000"/>
          <w:sz w:val="24"/>
          <w:szCs w:val="24"/>
          <w:lang w:eastAsia="en-GB"/>
        </w:rPr>
        <w:t xml:space="preserve">How We Became </w:t>
      </w:r>
      <w:proofErr w:type="spellStart"/>
      <w:r w:rsidRPr="000A6957">
        <w:rPr>
          <w:rFonts w:asciiTheme="minorHAnsi" w:hAnsiTheme="minorHAnsi" w:cstheme="minorHAnsi"/>
          <w:i/>
          <w:color w:val="000000"/>
          <w:sz w:val="24"/>
          <w:szCs w:val="24"/>
          <w:lang w:eastAsia="en-GB"/>
        </w:rPr>
        <w:t>Posthuman</w:t>
      </w:r>
      <w:proofErr w:type="spellEnd"/>
      <w:r w:rsidRPr="000A6957">
        <w:rPr>
          <w:rFonts w:asciiTheme="minorHAnsi" w:hAnsiTheme="minorHAnsi" w:cstheme="minorHAnsi"/>
          <w:i/>
          <w:color w:val="000000"/>
          <w:sz w:val="24"/>
          <w:szCs w:val="24"/>
          <w:lang w:eastAsia="en-GB"/>
        </w:rPr>
        <w:t>: Virtual Bodies in Cybernetics, Literature and Informatics</w:t>
      </w:r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London: University of Chicago Press. </w:t>
      </w:r>
    </w:p>
    <w:p w:rsidR="000A6957" w:rsidRPr="000A6957" w:rsidRDefault="000A6957" w:rsidP="000A6957">
      <w:pPr>
        <w:rPr>
          <w:rFonts w:asciiTheme="minorHAnsi" w:hAnsiTheme="minorHAnsi" w:cstheme="minorHAnsi"/>
          <w:color w:val="000000"/>
          <w:sz w:val="24"/>
          <w:szCs w:val="24"/>
          <w:lang w:eastAsia="en-GB"/>
        </w:rPr>
      </w:pPr>
      <w:proofErr w:type="spellStart"/>
      <w:proofErr w:type="gramStart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Hayles</w:t>
      </w:r>
      <w:proofErr w:type="spell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 N. 2006.</w:t>
      </w:r>
      <w:proofErr w:type="gram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Unfinished work: from </w:t>
      </w:r>
      <w:proofErr w:type="spellStart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cyborg</w:t>
      </w:r>
      <w:proofErr w:type="spell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 to </w:t>
      </w:r>
      <w:proofErr w:type="spellStart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cognisphere</w:t>
      </w:r>
      <w:proofErr w:type="spellEnd"/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 xml:space="preserve">. </w:t>
      </w:r>
      <w:proofErr w:type="gramStart"/>
      <w:r w:rsidRPr="000A6957">
        <w:rPr>
          <w:rFonts w:asciiTheme="minorHAnsi" w:hAnsiTheme="minorHAnsi" w:cstheme="minorHAnsi"/>
          <w:i/>
          <w:color w:val="000000"/>
          <w:sz w:val="24"/>
          <w:szCs w:val="24"/>
          <w:lang w:eastAsia="en-GB"/>
        </w:rPr>
        <w:t>Theory, Culture, Society</w:t>
      </w:r>
      <w:r w:rsidRPr="000A6957">
        <w:rPr>
          <w:rFonts w:asciiTheme="minorHAnsi" w:hAnsiTheme="minorHAnsi" w:cstheme="minorHAnsi"/>
          <w:color w:val="000000"/>
          <w:sz w:val="24"/>
          <w:szCs w:val="24"/>
          <w:lang w:eastAsia="en-GB"/>
        </w:rPr>
        <w:t>, 23/7-8.</w:t>
      </w:r>
      <w:proofErr w:type="gramEnd"/>
    </w:p>
    <w:p w:rsidR="000A6957" w:rsidRPr="000A6957" w:rsidRDefault="000A6957" w:rsidP="000A6957">
      <w:pPr>
        <w:pStyle w:val="Default"/>
        <w:rPr>
          <w:rFonts w:asciiTheme="minorHAnsi" w:hAnsiTheme="minorHAnsi" w:cstheme="minorHAnsi"/>
        </w:rPr>
      </w:pPr>
      <w:r w:rsidRPr="000A6957">
        <w:rPr>
          <w:rFonts w:asciiTheme="minorHAnsi" w:hAnsiTheme="minorHAnsi" w:cstheme="minorHAnsi"/>
        </w:rPr>
        <w:t xml:space="preserve">Kittler, F. 2004. Universities: wet, hard, soft and harder. </w:t>
      </w:r>
      <w:r w:rsidRPr="000A6957">
        <w:rPr>
          <w:rFonts w:asciiTheme="minorHAnsi" w:hAnsiTheme="minorHAnsi" w:cstheme="minorHAnsi"/>
          <w:i/>
        </w:rPr>
        <w:t>Critical Inquiry</w:t>
      </w:r>
      <w:r w:rsidRPr="000A6957">
        <w:rPr>
          <w:rFonts w:asciiTheme="minorHAnsi" w:hAnsiTheme="minorHAnsi" w:cstheme="minorHAnsi"/>
        </w:rPr>
        <w:t xml:space="preserve"> 31(1):244- 56. 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Kress, G. &amp; van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Leeuwen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T. 2001. </w:t>
      </w:r>
      <w:r w:rsidRPr="000A6957">
        <w:rPr>
          <w:rFonts w:asciiTheme="minorHAnsi" w:hAnsiTheme="minorHAnsi" w:cstheme="minorHAnsi"/>
          <w:i/>
          <w:sz w:val="24"/>
          <w:szCs w:val="24"/>
        </w:rPr>
        <w:t>Multimodal Discourse: The Modes and Media of Contemporary</w:t>
      </w:r>
      <w:r w:rsidRPr="000A6957">
        <w:rPr>
          <w:rFonts w:asciiTheme="minorHAnsi" w:hAnsiTheme="minorHAnsi" w:cstheme="minorHAnsi"/>
          <w:sz w:val="24"/>
          <w:szCs w:val="24"/>
        </w:rPr>
        <w:t xml:space="preserve"> Communication. London: </w:t>
      </w:r>
      <w:proofErr w:type="spellStart"/>
      <w:r w:rsidRPr="000A6957">
        <w:rPr>
          <w:rFonts w:asciiTheme="minorHAnsi" w:hAnsiTheme="minorHAnsi" w:cstheme="minorHAnsi"/>
          <w:sz w:val="24"/>
          <w:szCs w:val="24"/>
        </w:rPr>
        <w:t>Routledge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0A6957" w:rsidRPr="000A6957" w:rsidRDefault="000A6957" w:rsidP="000A6957">
      <w:pPr>
        <w:rPr>
          <w:rFonts w:asciiTheme="minorHAnsi" w:hAnsiTheme="minorHAnsi" w:cstheme="minorHAnsi"/>
          <w:color w:val="000000"/>
          <w:sz w:val="24"/>
          <w:szCs w:val="24"/>
        </w:rPr>
      </w:pPr>
      <w:r w:rsidRPr="000A6957">
        <w:rPr>
          <w:rFonts w:asciiTheme="minorHAnsi" w:hAnsiTheme="minorHAnsi" w:cstheme="minorHAnsi"/>
          <w:color w:val="000000"/>
          <w:sz w:val="24"/>
          <w:szCs w:val="24"/>
        </w:rPr>
        <w:t xml:space="preserve">Kress, G. 2003. </w:t>
      </w:r>
      <w:proofErr w:type="gramStart"/>
      <w:r w:rsidRPr="000A6957">
        <w:rPr>
          <w:rFonts w:asciiTheme="minorHAnsi" w:hAnsiTheme="minorHAnsi" w:cstheme="minorHAnsi"/>
          <w:i/>
          <w:color w:val="000000"/>
          <w:sz w:val="24"/>
          <w:szCs w:val="24"/>
        </w:rPr>
        <w:t>Literacy in the New Media Age</w:t>
      </w:r>
      <w:r w:rsidRPr="000A6957">
        <w:rPr>
          <w:rFonts w:asciiTheme="minorHAnsi" w:hAnsiTheme="minorHAnsi" w:cstheme="minorHAnsi"/>
          <w:color w:val="000000"/>
          <w:sz w:val="24"/>
          <w:szCs w:val="24"/>
        </w:rPr>
        <w:t>.</w:t>
      </w:r>
      <w:proofErr w:type="gramEnd"/>
      <w:r w:rsidRPr="000A6957">
        <w:rPr>
          <w:rFonts w:asciiTheme="minorHAnsi" w:hAnsiTheme="minorHAnsi" w:cstheme="minorHAnsi"/>
          <w:color w:val="000000"/>
          <w:sz w:val="24"/>
          <w:szCs w:val="24"/>
        </w:rPr>
        <w:t xml:space="preserve"> London: </w:t>
      </w:r>
      <w:proofErr w:type="spellStart"/>
      <w:r w:rsidRPr="000A6957">
        <w:rPr>
          <w:rFonts w:asciiTheme="minorHAnsi" w:hAnsiTheme="minorHAnsi" w:cstheme="minorHAnsi"/>
          <w:color w:val="000000"/>
          <w:sz w:val="24"/>
          <w:szCs w:val="24"/>
        </w:rPr>
        <w:t>Routledge</w:t>
      </w:r>
      <w:proofErr w:type="spellEnd"/>
      <w:r w:rsidRPr="000A6957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:rsidR="000A6957" w:rsidRPr="000A6957" w:rsidRDefault="000A6957" w:rsidP="000A6957">
      <w:pPr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Lea, M. &amp; Stierer B. &amp;. 2009. Lecturers’ everyday writing as professional practice in the university as workplace: new insights into academic identities. </w:t>
      </w:r>
      <w:r w:rsidRPr="000A6957">
        <w:rPr>
          <w:rFonts w:asciiTheme="minorHAnsi" w:hAnsiTheme="minorHAnsi" w:cstheme="minorHAnsi"/>
          <w:i/>
          <w:sz w:val="24"/>
          <w:szCs w:val="24"/>
        </w:rPr>
        <w:t>Studies in Higher Education</w:t>
      </w:r>
      <w:r w:rsidRPr="000A6957">
        <w:rPr>
          <w:rFonts w:asciiTheme="minorHAnsi" w:hAnsiTheme="minorHAnsi" w:cstheme="minorHAnsi"/>
          <w:sz w:val="24"/>
          <w:szCs w:val="24"/>
        </w:rPr>
        <w:t xml:space="preserve"> 34 (4): 417-128.                                                                           </w:t>
      </w:r>
    </w:p>
    <w:p w:rsidR="000A6957" w:rsidRPr="000A6957" w:rsidRDefault="000A6957" w:rsidP="00AA0907">
      <w:pPr>
        <w:jc w:val="both"/>
        <w:rPr>
          <w:rFonts w:asciiTheme="minorHAnsi" w:hAnsiTheme="minorHAnsi" w:cstheme="minorHAnsi"/>
          <w:sz w:val="24"/>
          <w:szCs w:val="24"/>
        </w:rPr>
      </w:pPr>
      <w:r w:rsidRPr="000A6957">
        <w:rPr>
          <w:rFonts w:asciiTheme="minorHAnsi" w:hAnsiTheme="minorHAnsi" w:cstheme="minorHAnsi"/>
          <w:sz w:val="24"/>
          <w:szCs w:val="24"/>
        </w:rPr>
        <w:t xml:space="preserve">Ruth, D. 2008. </w:t>
      </w:r>
      <w:proofErr w:type="gramStart"/>
      <w:r w:rsidRPr="000A6957">
        <w:rPr>
          <w:rFonts w:asciiTheme="minorHAnsi" w:hAnsiTheme="minorHAnsi" w:cstheme="minorHAnsi"/>
          <w:sz w:val="24"/>
          <w:szCs w:val="24"/>
        </w:rPr>
        <w:t>Being an academic: authorship, authenticity and authority.</w:t>
      </w:r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</w:t>
      </w:r>
      <w:r w:rsidRPr="000A6957">
        <w:rPr>
          <w:rFonts w:asciiTheme="minorHAnsi" w:hAnsiTheme="minorHAnsi" w:cstheme="minorHAnsi"/>
          <w:i/>
          <w:sz w:val="24"/>
          <w:szCs w:val="24"/>
        </w:rPr>
        <w:t>London Review of Education</w:t>
      </w:r>
      <w:r w:rsidRPr="000A6957">
        <w:rPr>
          <w:rFonts w:asciiTheme="minorHAnsi" w:hAnsiTheme="minorHAnsi" w:cstheme="minorHAnsi"/>
          <w:sz w:val="24"/>
          <w:szCs w:val="24"/>
        </w:rPr>
        <w:t xml:space="preserve"> 6/2: 99-109 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A6957">
        <w:rPr>
          <w:rFonts w:asciiTheme="minorHAnsi" w:hAnsiTheme="minorHAnsi" w:cstheme="minorHAnsi"/>
          <w:sz w:val="24"/>
          <w:szCs w:val="24"/>
        </w:rPr>
        <w:t>Steinkueler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C. 2007. Massively multiplayer online gaming as a constellation of literacy practices. </w:t>
      </w:r>
      <w:proofErr w:type="spellStart"/>
      <w:proofErr w:type="gramStart"/>
      <w:r w:rsidRPr="000A6957">
        <w:rPr>
          <w:rFonts w:asciiTheme="minorHAnsi" w:hAnsiTheme="minorHAnsi" w:cstheme="minorHAnsi"/>
          <w:i/>
          <w:sz w:val="24"/>
          <w:szCs w:val="24"/>
        </w:rPr>
        <w:t>elearning</w:t>
      </w:r>
      <w:proofErr w:type="spellEnd"/>
      <w:proofErr w:type="gramEnd"/>
      <w:r w:rsidRPr="000A6957">
        <w:rPr>
          <w:rFonts w:asciiTheme="minorHAnsi" w:hAnsiTheme="minorHAnsi" w:cstheme="minorHAnsi"/>
          <w:sz w:val="24"/>
          <w:szCs w:val="24"/>
        </w:rPr>
        <w:t xml:space="preserve"> 4(3)297-318.</w:t>
      </w:r>
    </w:p>
    <w:p w:rsidR="000A6957" w:rsidRPr="000A6957" w:rsidRDefault="000A6957" w:rsidP="00AA0907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0A6957">
        <w:rPr>
          <w:rFonts w:asciiTheme="minorHAnsi" w:hAnsiTheme="minorHAnsi" w:cstheme="minorHAnsi"/>
          <w:sz w:val="24"/>
          <w:szCs w:val="24"/>
        </w:rPr>
        <w:t>Turkle</w:t>
      </w:r>
      <w:proofErr w:type="spellEnd"/>
      <w:r w:rsidRPr="000A6957">
        <w:rPr>
          <w:rFonts w:asciiTheme="minorHAnsi" w:hAnsiTheme="minorHAnsi" w:cstheme="minorHAnsi"/>
          <w:sz w:val="24"/>
          <w:szCs w:val="24"/>
        </w:rPr>
        <w:t xml:space="preserve">, S. 1995. </w:t>
      </w:r>
      <w:r w:rsidRPr="000A6957">
        <w:rPr>
          <w:rFonts w:asciiTheme="minorHAnsi" w:hAnsiTheme="minorHAnsi" w:cstheme="minorHAnsi"/>
          <w:i/>
          <w:sz w:val="24"/>
          <w:szCs w:val="24"/>
        </w:rPr>
        <w:t>Life on the Screen: Identity in the Age of the Internet</w:t>
      </w:r>
      <w:r w:rsidRPr="000A6957">
        <w:rPr>
          <w:rFonts w:asciiTheme="minorHAnsi" w:hAnsiTheme="minorHAnsi" w:cstheme="minorHAnsi"/>
          <w:sz w:val="24"/>
          <w:szCs w:val="24"/>
        </w:rPr>
        <w:t xml:space="preserve">. London: Simon &amp; Shuster. </w:t>
      </w:r>
    </w:p>
    <w:sectPr w:rsidR="000A6957" w:rsidRPr="000A6957" w:rsidSect="000850C0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B84" w:rsidRDefault="008E7B84" w:rsidP="001F4458">
      <w:r>
        <w:separator/>
      </w:r>
    </w:p>
  </w:endnote>
  <w:endnote w:type="continuationSeparator" w:id="0">
    <w:p w:rsidR="008E7B84" w:rsidRDefault="008E7B84" w:rsidP="001F4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742590"/>
      <w:docPartObj>
        <w:docPartGallery w:val="Page Numbers (Bottom of Page)"/>
        <w:docPartUnique/>
      </w:docPartObj>
    </w:sdtPr>
    <w:sdtContent>
      <w:p w:rsidR="00C50604" w:rsidRDefault="00571DB8">
        <w:pPr>
          <w:pStyle w:val="Footer"/>
          <w:jc w:val="right"/>
        </w:pPr>
        <w:r>
          <w:fldChar w:fldCharType="begin"/>
        </w:r>
        <w:r w:rsidR="00EC7E6B">
          <w:instrText xml:space="preserve"> PAGE   \* MERGEFORMAT </w:instrText>
        </w:r>
        <w:r>
          <w:fldChar w:fldCharType="separate"/>
        </w:r>
        <w:r w:rsidR="00C6172F">
          <w:rPr>
            <w:noProof/>
          </w:rPr>
          <w:t>1</w:t>
        </w:r>
        <w:r>
          <w:fldChar w:fldCharType="end"/>
        </w:r>
      </w:p>
    </w:sdtContent>
  </w:sdt>
  <w:p w:rsidR="00C50604" w:rsidRDefault="00C617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B84" w:rsidRDefault="008E7B84" w:rsidP="001F4458">
      <w:r>
        <w:separator/>
      </w:r>
    </w:p>
  </w:footnote>
  <w:footnote w:type="continuationSeparator" w:id="0">
    <w:p w:rsidR="008E7B84" w:rsidRDefault="008E7B84" w:rsidP="001F44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631" w:rsidRDefault="00167927" w:rsidP="00352BD0">
    <w:pPr>
      <w:rPr>
        <w:rFonts w:ascii="Arial" w:hAnsi="Arial" w:cs="Arial"/>
        <w:b/>
      </w:rPr>
    </w:pPr>
    <w:r>
      <w:rPr>
        <w:rFonts w:ascii="Arial" w:hAnsi="Arial" w:cs="Arial"/>
        <w:b/>
      </w:rPr>
      <w:t xml:space="preserve">Lancaster University </w:t>
    </w:r>
    <w:r w:rsidR="000A6957">
      <w:rPr>
        <w:rFonts w:ascii="Arial" w:hAnsi="Arial" w:cs="Arial"/>
        <w:b/>
      </w:rPr>
      <w:t>Department of Educational Research 16</w:t>
    </w:r>
    <w:r w:rsidR="000A6957" w:rsidRPr="000A6957">
      <w:rPr>
        <w:rFonts w:ascii="Arial" w:hAnsi="Arial" w:cs="Arial"/>
        <w:b/>
        <w:vertAlign w:val="superscript"/>
      </w:rPr>
      <w:t>th</w:t>
    </w:r>
    <w:r w:rsidR="000A6957">
      <w:rPr>
        <w:rFonts w:ascii="Arial" w:hAnsi="Arial" w:cs="Arial"/>
        <w:b/>
      </w:rPr>
      <w:t xml:space="preserve"> February 2011</w:t>
    </w:r>
  </w:p>
  <w:p w:rsidR="000A6957" w:rsidRDefault="000A6957" w:rsidP="00352BD0">
    <w:pPr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 xml:space="preserve">The </w:t>
    </w:r>
    <w:proofErr w:type="spellStart"/>
    <w:r w:rsidR="00167927">
      <w:rPr>
        <w:rFonts w:ascii="Arial" w:hAnsi="Arial" w:cs="Arial"/>
        <w:b/>
        <w:i/>
      </w:rPr>
      <w:t>posthuman</w:t>
    </w:r>
    <w:proofErr w:type="spellEnd"/>
    <w:r>
      <w:rPr>
        <w:rFonts w:ascii="Arial" w:hAnsi="Arial" w:cs="Arial"/>
        <w:b/>
        <w:i/>
      </w:rPr>
      <w:t xml:space="preserve"> university</w:t>
    </w:r>
    <w:r w:rsidR="00167927">
      <w:rPr>
        <w:rFonts w:ascii="Arial" w:hAnsi="Arial" w:cs="Arial"/>
        <w:b/>
        <w:i/>
      </w:rPr>
      <w:t xml:space="preserve">? </w:t>
    </w:r>
    <w:r>
      <w:rPr>
        <w:rFonts w:ascii="Arial" w:hAnsi="Arial" w:cs="Arial"/>
        <w:b/>
        <w:i/>
      </w:rPr>
      <w:t>Hybrid spaces and literacy practices.</w:t>
    </w:r>
    <w:r w:rsidR="00167927">
      <w:rPr>
        <w:rFonts w:ascii="Arial" w:hAnsi="Arial" w:cs="Arial"/>
        <w:b/>
        <w:i/>
      </w:rPr>
      <w:t xml:space="preserve"> </w:t>
    </w:r>
  </w:p>
  <w:p w:rsidR="00C50604" w:rsidRPr="00352BD0" w:rsidRDefault="00CE4631" w:rsidP="00352BD0">
    <w:pPr>
      <w:rPr>
        <w:rFonts w:ascii="Arial" w:hAnsi="Arial" w:cs="Arial"/>
        <w:b/>
      </w:rPr>
    </w:pPr>
    <w:r>
      <w:rPr>
        <w:rFonts w:ascii="Arial" w:hAnsi="Arial" w:cs="Arial"/>
        <w:b/>
      </w:rPr>
      <w:t>Lesley Gourlay</w:t>
    </w:r>
    <w:r w:rsidR="001871D3">
      <w:rPr>
        <w:rFonts w:ascii="Arial" w:hAnsi="Arial" w:cs="Arial"/>
        <w:b/>
      </w:rPr>
      <w:t xml:space="preserve">: </w:t>
    </w:r>
    <w:r w:rsidR="00EC7E6B">
      <w:rPr>
        <w:rFonts w:ascii="Arial" w:hAnsi="Arial" w:cs="Arial"/>
        <w:b/>
      </w:rPr>
      <w:t>l</w:t>
    </w:r>
    <w:r w:rsidR="000A6957">
      <w:rPr>
        <w:rFonts w:ascii="Arial" w:hAnsi="Arial" w:cs="Arial"/>
        <w:b/>
        <w:u w:val="single"/>
      </w:rPr>
      <w:t>.gourlay@ioe</w:t>
    </w:r>
    <w:r w:rsidR="00EC7E6B" w:rsidRPr="00352BD0">
      <w:rPr>
        <w:rFonts w:ascii="Arial" w:hAnsi="Arial" w:cs="Arial"/>
        <w:b/>
        <w:u w:val="single"/>
      </w:rPr>
      <w:t>.ac.uk</w:t>
    </w:r>
    <w:r w:rsidR="001871D3">
      <w:rPr>
        <w:rFonts w:ascii="Arial" w:hAnsi="Arial" w:cs="Arial"/>
        <w:b/>
      </w:rPr>
      <w:t xml:space="preserve"> </w:t>
    </w:r>
    <w:r w:rsidR="00551DA0">
      <w:rPr>
        <w:rFonts w:ascii="Arial" w:hAnsi="Arial" w:cs="Arial"/>
        <w:b/>
      </w:rPr>
      <w:t>@</w:t>
    </w:r>
    <w:proofErr w:type="spellStart"/>
    <w:r w:rsidR="00551DA0">
      <w:rPr>
        <w:rFonts w:ascii="Arial" w:hAnsi="Arial" w:cs="Arial"/>
        <w:b/>
      </w:rPr>
      <w:t>lesleygourlay</w:t>
    </w:r>
    <w:proofErr w:type="spellEnd"/>
  </w:p>
  <w:p w:rsidR="00C50604" w:rsidRDefault="00C617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A22F6"/>
    <w:multiLevelType w:val="hybridMultilevel"/>
    <w:tmpl w:val="347CCB28"/>
    <w:lvl w:ilvl="0" w:tplc="46CC56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AD8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F4271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A6C5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BCB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E252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FC34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7663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6F4C7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458"/>
    <w:rsid w:val="000247C4"/>
    <w:rsid w:val="000A6957"/>
    <w:rsid w:val="000C2396"/>
    <w:rsid w:val="00167927"/>
    <w:rsid w:val="001871D3"/>
    <w:rsid w:val="001F4458"/>
    <w:rsid w:val="0021521B"/>
    <w:rsid w:val="00235709"/>
    <w:rsid w:val="00323225"/>
    <w:rsid w:val="00551DA0"/>
    <w:rsid w:val="00571DB8"/>
    <w:rsid w:val="005B7F68"/>
    <w:rsid w:val="005E4D94"/>
    <w:rsid w:val="00661CEB"/>
    <w:rsid w:val="006A0B88"/>
    <w:rsid w:val="006F3261"/>
    <w:rsid w:val="007C6C1F"/>
    <w:rsid w:val="008E7B84"/>
    <w:rsid w:val="009159A0"/>
    <w:rsid w:val="00925716"/>
    <w:rsid w:val="009375EE"/>
    <w:rsid w:val="00A237B7"/>
    <w:rsid w:val="00AA0907"/>
    <w:rsid w:val="00BA4249"/>
    <w:rsid w:val="00C6172F"/>
    <w:rsid w:val="00CE4631"/>
    <w:rsid w:val="00DD2CC2"/>
    <w:rsid w:val="00EC7E6B"/>
    <w:rsid w:val="00FA21AC"/>
    <w:rsid w:val="00FA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44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45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F44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458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F445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1F4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A237B7"/>
    <w:rPr>
      <w:color w:val="0000FF" w:themeColor="hyperlink"/>
      <w:u w:val="single"/>
    </w:rPr>
  </w:style>
  <w:style w:type="paragraph" w:customStyle="1" w:styleId="Default">
    <w:name w:val="Default"/>
    <w:rsid w:val="000A6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27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NoAccess</dc:creator>
  <cp:lastModifiedBy>Lesley Jane Gourlay </cp:lastModifiedBy>
  <cp:revision>3</cp:revision>
  <cp:lastPrinted>2010-07-19T14:12:00Z</cp:lastPrinted>
  <dcterms:created xsi:type="dcterms:W3CDTF">2011-02-16T09:31:00Z</dcterms:created>
  <dcterms:modified xsi:type="dcterms:W3CDTF">2011-02-21T13:34:00Z</dcterms:modified>
</cp:coreProperties>
</file>