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F8" w:rsidRPr="008077C0" w:rsidRDefault="008077C0" w:rsidP="00A95728">
      <w:pPr>
        <w:spacing w:line="480" w:lineRule="auto"/>
        <w:jc w:val="center"/>
        <w:rPr>
          <w:b/>
          <w:sz w:val="44"/>
          <w:szCs w:val="44"/>
        </w:rPr>
      </w:pPr>
      <w:proofErr w:type="spellStart"/>
      <w:r w:rsidRPr="008077C0">
        <w:rPr>
          <w:b/>
          <w:sz w:val="44"/>
          <w:szCs w:val="44"/>
        </w:rPr>
        <w:t>Truthmakers</w:t>
      </w:r>
      <w:proofErr w:type="spellEnd"/>
      <w:r w:rsidR="007459AC">
        <w:rPr>
          <w:b/>
          <w:sz w:val="44"/>
          <w:szCs w:val="44"/>
        </w:rPr>
        <w:t>, Events</w:t>
      </w:r>
      <w:r w:rsidR="00C1083C">
        <w:rPr>
          <w:b/>
          <w:sz w:val="44"/>
          <w:szCs w:val="44"/>
        </w:rPr>
        <w:t xml:space="preserve"> and </w:t>
      </w:r>
      <w:proofErr w:type="spellStart"/>
      <w:r w:rsidR="00BF6FD5">
        <w:rPr>
          <w:b/>
          <w:sz w:val="44"/>
          <w:szCs w:val="44"/>
        </w:rPr>
        <w:t>Supervenience</w:t>
      </w:r>
      <w:proofErr w:type="spellEnd"/>
    </w:p>
    <w:p w:rsidR="00D6148E" w:rsidRPr="007302C5" w:rsidRDefault="007302C5" w:rsidP="00D6148E">
      <w:pPr>
        <w:spacing w:line="480" w:lineRule="auto"/>
        <w:jc w:val="center"/>
        <w:rPr>
          <w:rFonts w:cs="Arial"/>
          <w:sz w:val="40"/>
          <w:szCs w:val="40"/>
        </w:rPr>
      </w:pPr>
      <w:r w:rsidRPr="007302C5">
        <w:rPr>
          <w:rFonts w:cs="Arial"/>
          <w:sz w:val="40"/>
          <w:szCs w:val="40"/>
        </w:rPr>
        <w:t xml:space="preserve">Nicholas </w:t>
      </w:r>
      <w:proofErr w:type="spellStart"/>
      <w:r w:rsidRPr="007302C5">
        <w:rPr>
          <w:rFonts w:cs="Arial"/>
          <w:sz w:val="40"/>
          <w:szCs w:val="40"/>
        </w:rPr>
        <w:t>Unwin</w:t>
      </w:r>
      <w:proofErr w:type="spellEnd"/>
    </w:p>
    <w:p w:rsidR="00D6148E" w:rsidRPr="00D6148E" w:rsidRDefault="00D6148E" w:rsidP="00D6148E">
      <w:pPr>
        <w:spacing w:line="480" w:lineRule="auto"/>
        <w:jc w:val="center"/>
        <w:rPr>
          <w:rFonts w:cs="Arial"/>
        </w:rPr>
      </w:pPr>
    </w:p>
    <w:p w:rsidR="00486A6A" w:rsidRDefault="00486A6A" w:rsidP="00A95728">
      <w:pPr>
        <w:spacing w:line="480" w:lineRule="auto"/>
        <w:ind w:left="709" w:right="368"/>
        <w:jc w:val="both"/>
        <w:rPr>
          <w:rFonts w:cs="Arial"/>
          <w:smallCaps/>
        </w:rPr>
      </w:pPr>
      <w:r>
        <w:rPr>
          <w:rFonts w:cs="Arial"/>
          <w:smallCaps/>
        </w:rPr>
        <w:t>Abstract</w:t>
      </w:r>
    </w:p>
    <w:p w:rsidR="00486A6A" w:rsidRPr="00310A24" w:rsidRDefault="00486A6A" w:rsidP="00A95728">
      <w:pPr>
        <w:tabs>
          <w:tab w:val="left" w:pos="7513"/>
          <w:tab w:val="left" w:pos="7797"/>
          <w:tab w:val="left" w:pos="7938"/>
        </w:tabs>
        <w:spacing w:line="480" w:lineRule="auto"/>
        <w:ind w:left="709" w:right="368"/>
        <w:jc w:val="both"/>
        <w:rPr>
          <w:rFonts w:cs="Arial"/>
          <w:sz w:val="22"/>
          <w:szCs w:val="22"/>
        </w:rPr>
      </w:pPr>
      <w:r w:rsidRPr="00310A24">
        <w:rPr>
          <w:rFonts w:cs="Arial"/>
          <w:sz w:val="22"/>
          <w:szCs w:val="22"/>
        </w:rPr>
        <w:t xml:space="preserve">It is often argued that truths require </w:t>
      </w:r>
      <w:proofErr w:type="spellStart"/>
      <w:r w:rsidRPr="00310A24">
        <w:rPr>
          <w:rFonts w:cs="Arial"/>
          <w:sz w:val="22"/>
          <w:szCs w:val="22"/>
        </w:rPr>
        <w:t>truthmakers</w:t>
      </w:r>
      <w:proofErr w:type="spellEnd"/>
      <w:r w:rsidRPr="00310A24">
        <w:rPr>
          <w:rFonts w:cs="Arial"/>
          <w:sz w:val="22"/>
          <w:szCs w:val="22"/>
        </w:rPr>
        <w:t xml:space="preserve">, entities whose mere existence </w:t>
      </w:r>
      <w:r w:rsidR="00310A24">
        <w:rPr>
          <w:rFonts w:cs="Arial"/>
          <w:sz w:val="22"/>
          <w:szCs w:val="22"/>
        </w:rPr>
        <w:t>necessitates</w:t>
      </w:r>
      <w:r w:rsidRPr="00310A24">
        <w:rPr>
          <w:rFonts w:cs="Arial"/>
          <w:sz w:val="22"/>
          <w:szCs w:val="22"/>
        </w:rPr>
        <w:t xml:space="preserve"> the relevant truths. For example, the proposition that snow is white is made true by snow’s being white (or the whiteness of snow). In response to the objection that this is </w:t>
      </w:r>
      <w:r w:rsidR="00393FBF">
        <w:rPr>
          <w:rFonts w:cs="Arial"/>
          <w:sz w:val="22"/>
          <w:szCs w:val="22"/>
        </w:rPr>
        <w:t xml:space="preserve">trivial, </w:t>
      </w:r>
      <w:r w:rsidRPr="00310A24">
        <w:rPr>
          <w:rFonts w:cs="Arial"/>
          <w:sz w:val="22"/>
          <w:szCs w:val="22"/>
        </w:rPr>
        <w:t>it is often insisted that there is typically not a one-one</w:t>
      </w:r>
      <w:r w:rsidR="00146657">
        <w:rPr>
          <w:rFonts w:cs="Arial"/>
          <w:sz w:val="22"/>
          <w:szCs w:val="22"/>
        </w:rPr>
        <w:t>, but a many-one</w:t>
      </w:r>
      <w:r w:rsidRPr="00310A24">
        <w:rPr>
          <w:rFonts w:cs="Arial"/>
          <w:sz w:val="22"/>
          <w:szCs w:val="22"/>
        </w:rPr>
        <w:t xml:space="preserve"> correspondence between</w:t>
      </w:r>
      <w:r w:rsidR="00393FBF">
        <w:rPr>
          <w:rFonts w:cs="Arial"/>
          <w:sz w:val="22"/>
          <w:szCs w:val="22"/>
        </w:rPr>
        <w:t xml:space="preserve"> truth-bearers and truth-makers</w:t>
      </w:r>
      <w:r w:rsidRPr="00310A24">
        <w:rPr>
          <w:rFonts w:cs="Arial"/>
          <w:sz w:val="22"/>
          <w:szCs w:val="22"/>
        </w:rPr>
        <w:t>. Th</w:t>
      </w:r>
      <w:r w:rsidR="0094469F">
        <w:rPr>
          <w:rFonts w:cs="Arial"/>
          <w:sz w:val="22"/>
          <w:szCs w:val="22"/>
        </w:rPr>
        <w:t xml:space="preserve">is is because </w:t>
      </w:r>
      <w:proofErr w:type="spellStart"/>
      <w:r w:rsidRPr="00310A24">
        <w:rPr>
          <w:rFonts w:cs="Arial"/>
          <w:sz w:val="22"/>
          <w:szCs w:val="22"/>
        </w:rPr>
        <w:t>truthmakers</w:t>
      </w:r>
      <w:proofErr w:type="spellEnd"/>
      <w:r w:rsidR="007459AC">
        <w:rPr>
          <w:rFonts w:cs="Arial"/>
          <w:sz w:val="22"/>
          <w:szCs w:val="22"/>
        </w:rPr>
        <w:t>, like events,</w:t>
      </w:r>
      <w:r w:rsidRPr="00310A24">
        <w:rPr>
          <w:rFonts w:cs="Arial"/>
          <w:sz w:val="22"/>
          <w:szCs w:val="22"/>
        </w:rPr>
        <w:t xml:space="preserve"> have more coarsely grained identity criteria than propositions.</w:t>
      </w:r>
      <w:r w:rsidR="00B02509" w:rsidRPr="00310A24">
        <w:rPr>
          <w:rFonts w:cs="Arial"/>
          <w:sz w:val="22"/>
          <w:szCs w:val="22"/>
        </w:rPr>
        <w:t xml:space="preserve"> This paper will argue, however, that coarse-grainedness will not help us to justify truthmaker theory: on the contrary, it actually undermines it. It will further be argued that the non-trivial facts </w:t>
      </w:r>
      <w:r w:rsidR="00146657">
        <w:rPr>
          <w:rFonts w:cs="Arial"/>
          <w:sz w:val="22"/>
          <w:szCs w:val="22"/>
        </w:rPr>
        <w:t>supposedly embodied in this many-one</w:t>
      </w:r>
      <w:r w:rsidR="00B02509" w:rsidRPr="00310A24">
        <w:rPr>
          <w:rFonts w:cs="Arial"/>
          <w:sz w:val="22"/>
          <w:szCs w:val="22"/>
        </w:rPr>
        <w:t xml:space="preserve"> truth-relation nearly always turn out to concern supervenience, a notion that has little to do with the nature of truth.</w:t>
      </w:r>
    </w:p>
    <w:p w:rsidR="00486A6A" w:rsidRDefault="00486A6A" w:rsidP="00A95728">
      <w:pPr>
        <w:tabs>
          <w:tab w:val="left" w:pos="7797"/>
          <w:tab w:val="left" w:pos="7938"/>
        </w:tabs>
        <w:spacing w:line="480" w:lineRule="auto"/>
        <w:ind w:right="368"/>
        <w:jc w:val="both"/>
        <w:rPr>
          <w:rFonts w:cs="Arial"/>
          <w:smallCaps/>
        </w:rPr>
      </w:pPr>
    </w:p>
    <w:p w:rsidR="007459AC" w:rsidRPr="007459AC" w:rsidRDefault="007459AC" w:rsidP="00A95728">
      <w:pPr>
        <w:tabs>
          <w:tab w:val="left" w:pos="7797"/>
          <w:tab w:val="left" w:pos="7938"/>
        </w:tabs>
        <w:spacing w:line="480" w:lineRule="auto"/>
        <w:ind w:left="1843" w:right="368" w:hanging="1134"/>
        <w:jc w:val="both"/>
        <w:rPr>
          <w:rFonts w:cs="Arial"/>
          <w:sz w:val="22"/>
        </w:rPr>
      </w:pPr>
      <w:r w:rsidRPr="007459AC">
        <w:rPr>
          <w:rFonts w:cs="Arial"/>
          <w:smallCaps/>
          <w:sz w:val="22"/>
        </w:rPr>
        <w:t>Keywords:</w:t>
      </w:r>
      <w:r w:rsidRPr="007459AC">
        <w:rPr>
          <w:rFonts w:cs="Arial"/>
          <w:sz w:val="22"/>
        </w:rPr>
        <w:t xml:space="preserve"> truthmaker</w:t>
      </w:r>
      <w:r w:rsidR="00C6000F">
        <w:rPr>
          <w:rFonts w:cs="Arial"/>
          <w:sz w:val="22"/>
        </w:rPr>
        <w:t>;</w:t>
      </w:r>
      <w:r w:rsidRPr="007459AC">
        <w:rPr>
          <w:rFonts w:cs="Arial"/>
          <w:sz w:val="22"/>
        </w:rPr>
        <w:t xml:space="preserve"> truth</w:t>
      </w:r>
      <w:r w:rsidR="00C6000F">
        <w:rPr>
          <w:rFonts w:cs="Arial"/>
          <w:sz w:val="22"/>
        </w:rPr>
        <w:t>;</w:t>
      </w:r>
      <w:r>
        <w:rPr>
          <w:rFonts w:cs="Arial"/>
          <w:sz w:val="22"/>
        </w:rPr>
        <w:t xml:space="preserve"> event</w:t>
      </w:r>
      <w:r w:rsidR="00C6000F">
        <w:rPr>
          <w:rFonts w:cs="Arial"/>
          <w:sz w:val="22"/>
        </w:rPr>
        <w:t>;</w:t>
      </w:r>
      <w:r w:rsidRPr="007459AC">
        <w:rPr>
          <w:rFonts w:cs="Arial"/>
          <w:sz w:val="22"/>
        </w:rPr>
        <w:t xml:space="preserve"> supervenience</w:t>
      </w:r>
      <w:r w:rsidR="00C6000F">
        <w:rPr>
          <w:rFonts w:cs="Arial"/>
          <w:sz w:val="22"/>
        </w:rPr>
        <w:t>;</w:t>
      </w:r>
      <w:r w:rsidRPr="007459AC">
        <w:rPr>
          <w:rFonts w:cs="Arial"/>
          <w:sz w:val="22"/>
        </w:rPr>
        <w:t xml:space="preserve"> stat</w:t>
      </w:r>
      <w:r>
        <w:rPr>
          <w:rFonts w:cs="Arial"/>
          <w:sz w:val="22"/>
        </w:rPr>
        <w:t>e of affairs</w:t>
      </w:r>
      <w:r w:rsidR="00C6000F">
        <w:rPr>
          <w:rFonts w:cs="Arial"/>
          <w:sz w:val="22"/>
        </w:rPr>
        <w:t>;</w:t>
      </w:r>
      <w:r>
        <w:rPr>
          <w:rFonts w:cs="Arial"/>
          <w:sz w:val="22"/>
        </w:rPr>
        <w:t xml:space="preserve"> trope</w:t>
      </w:r>
      <w:r w:rsidR="00C6000F">
        <w:rPr>
          <w:rFonts w:cs="Arial"/>
          <w:sz w:val="22"/>
        </w:rPr>
        <w:t>; identity criterion</w:t>
      </w:r>
    </w:p>
    <w:p w:rsidR="007459AC" w:rsidRDefault="007459AC" w:rsidP="00A95728">
      <w:pPr>
        <w:tabs>
          <w:tab w:val="left" w:pos="7797"/>
          <w:tab w:val="left" w:pos="7938"/>
        </w:tabs>
        <w:spacing w:line="480" w:lineRule="auto"/>
        <w:ind w:left="709" w:right="368"/>
        <w:jc w:val="both"/>
        <w:rPr>
          <w:rFonts w:cs="Arial"/>
          <w:smallCaps/>
        </w:rPr>
      </w:pPr>
    </w:p>
    <w:p w:rsidR="00984B2F" w:rsidRPr="00984B2F" w:rsidRDefault="00984B2F" w:rsidP="00A95728">
      <w:pPr>
        <w:spacing w:line="480" w:lineRule="auto"/>
        <w:jc w:val="both"/>
        <w:rPr>
          <w:rFonts w:cs="Arial"/>
          <w:smallCaps/>
        </w:rPr>
      </w:pPr>
      <w:r w:rsidRPr="00984B2F">
        <w:rPr>
          <w:rFonts w:cs="Arial"/>
          <w:smallCaps/>
        </w:rPr>
        <w:t>1</w:t>
      </w:r>
      <w:r w:rsidRPr="00984B2F">
        <w:rPr>
          <w:rFonts w:cs="Arial"/>
          <w:smallCaps/>
        </w:rPr>
        <w:tab/>
        <w:t>Deflationism versus Substantivism about Truth</w:t>
      </w:r>
    </w:p>
    <w:p w:rsidR="008077C0" w:rsidRDefault="008077C0" w:rsidP="00A95728">
      <w:pPr>
        <w:spacing w:line="480" w:lineRule="auto"/>
        <w:jc w:val="both"/>
        <w:rPr>
          <w:rFonts w:cs="Arial"/>
        </w:rPr>
      </w:pPr>
      <w:r>
        <w:rPr>
          <w:rFonts w:cs="Arial"/>
        </w:rPr>
        <w:t xml:space="preserve">There has been much debate about the nature of truth, in particular, as to whether it involves a correspondence to </w:t>
      </w:r>
      <w:r w:rsidRPr="00C1083C">
        <w:rPr>
          <w:rFonts w:cs="Arial"/>
        </w:rPr>
        <w:t>facts</w:t>
      </w:r>
      <w:r>
        <w:rPr>
          <w:rFonts w:cs="Arial"/>
        </w:rPr>
        <w:t xml:space="preserve"> in s</w:t>
      </w:r>
      <w:r w:rsidR="00712DCF">
        <w:rPr>
          <w:rFonts w:cs="Arial"/>
        </w:rPr>
        <w:t>ome non-trivial sense. Nearly e</w:t>
      </w:r>
      <w:r>
        <w:rPr>
          <w:rFonts w:cs="Arial"/>
        </w:rPr>
        <w:t>verybody agrees that truth satisfies a minimal principle, the ‘Equivalence Schema’:</w:t>
      </w:r>
    </w:p>
    <w:p w:rsidR="008077C0" w:rsidRDefault="008077C0" w:rsidP="00A95728">
      <w:pPr>
        <w:spacing w:line="480" w:lineRule="auto"/>
        <w:jc w:val="both"/>
        <w:rPr>
          <w:rFonts w:cs="Arial"/>
        </w:rPr>
      </w:pPr>
    </w:p>
    <w:p w:rsidR="008077C0" w:rsidRDefault="008077C0" w:rsidP="00A95728">
      <w:pPr>
        <w:spacing w:line="480" w:lineRule="auto"/>
        <w:jc w:val="both"/>
        <w:rPr>
          <w:rFonts w:cs="Arial"/>
        </w:rPr>
      </w:pPr>
      <w:r>
        <w:rPr>
          <w:rFonts w:cs="Arial"/>
        </w:rPr>
        <w:t>(ES)</w:t>
      </w:r>
      <w:r>
        <w:rPr>
          <w:rFonts w:cs="Arial"/>
        </w:rPr>
        <w:tab/>
      </w:r>
      <w:r w:rsidR="00020117">
        <w:rPr>
          <w:rFonts w:cs="Arial"/>
        </w:rPr>
        <w:t>&lt;</w:t>
      </w:r>
      <w:r w:rsidR="00020117">
        <w:rPr>
          <w:rFonts w:cs="Arial"/>
          <w:i/>
        </w:rPr>
        <w:t>p</w:t>
      </w:r>
      <w:r w:rsidR="00020117">
        <w:rPr>
          <w:rFonts w:cs="Arial"/>
        </w:rPr>
        <w:t xml:space="preserve">&gt; is true iff </w:t>
      </w:r>
      <w:r w:rsidR="00020117">
        <w:rPr>
          <w:rFonts w:cs="Arial"/>
          <w:i/>
        </w:rPr>
        <w:t>p</w:t>
      </w:r>
    </w:p>
    <w:p w:rsidR="00020117" w:rsidRDefault="00020117" w:rsidP="00A95728">
      <w:pPr>
        <w:spacing w:line="480" w:lineRule="auto"/>
        <w:jc w:val="both"/>
        <w:rPr>
          <w:rFonts w:cs="Arial"/>
        </w:rPr>
      </w:pPr>
    </w:p>
    <w:p w:rsidR="00BE042E" w:rsidRDefault="00020117" w:rsidP="00A95728">
      <w:pPr>
        <w:spacing w:line="480" w:lineRule="auto"/>
        <w:jc w:val="both"/>
        <w:rPr>
          <w:rFonts w:cs="Arial"/>
        </w:rPr>
      </w:pPr>
      <w:r>
        <w:rPr>
          <w:rFonts w:cs="Arial"/>
        </w:rPr>
        <w:t>Deflationists</w:t>
      </w:r>
      <w:r w:rsidR="00712DCF">
        <w:rPr>
          <w:rFonts w:cs="Arial"/>
        </w:rPr>
        <w:t>, such as Paul Horwich (1990),</w:t>
      </w:r>
      <w:r>
        <w:rPr>
          <w:rFonts w:cs="Arial"/>
        </w:rPr>
        <w:t xml:space="preserve"> think that this is really all that truth consists in, and that there is not much more to be said on the matter.</w:t>
      </w:r>
      <w:r w:rsidR="00BE042E" w:rsidRPr="00BE042E">
        <w:rPr>
          <w:rFonts w:cs="Arial"/>
        </w:rPr>
        <w:t xml:space="preserve"> </w:t>
      </w:r>
      <w:r w:rsidR="00A61C42">
        <w:rPr>
          <w:rFonts w:cs="Arial"/>
        </w:rPr>
        <w:t>Slightly more controversially, w</w:t>
      </w:r>
      <w:r w:rsidR="00BE042E">
        <w:rPr>
          <w:rFonts w:cs="Arial"/>
        </w:rPr>
        <w:t>e might also claim:</w:t>
      </w:r>
    </w:p>
    <w:p w:rsidR="00BE042E" w:rsidRDefault="00BE042E" w:rsidP="00A95728">
      <w:pPr>
        <w:spacing w:line="480" w:lineRule="auto"/>
        <w:jc w:val="both"/>
        <w:rPr>
          <w:rFonts w:cs="Arial"/>
        </w:rPr>
      </w:pPr>
    </w:p>
    <w:p w:rsidR="00BE042E" w:rsidRDefault="00BE042E" w:rsidP="00A95728">
      <w:pPr>
        <w:spacing w:line="480" w:lineRule="auto"/>
        <w:jc w:val="both"/>
        <w:rPr>
          <w:rFonts w:cs="Arial"/>
          <w:i/>
        </w:rPr>
      </w:pPr>
      <w:r>
        <w:rPr>
          <w:rFonts w:cs="Arial"/>
        </w:rPr>
        <w:t>(ES</w:t>
      </w:r>
      <w:r>
        <w:rPr>
          <w:rFonts w:cs="Arial"/>
        </w:rPr>
        <w:sym w:font="Symbol" w:char="F0A2"/>
      </w:r>
      <w:r>
        <w:rPr>
          <w:rFonts w:cs="Arial"/>
        </w:rPr>
        <w:t>)</w:t>
      </w:r>
      <w:r>
        <w:rPr>
          <w:rFonts w:cs="Arial"/>
        </w:rPr>
        <w:tab/>
        <w:t>&lt;</w:t>
      </w:r>
      <w:r>
        <w:rPr>
          <w:rFonts w:cs="Arial"/>
          <w:i/>
        </w:rPr>
        <w:t>p</w:t>
      </w:r>
      <w:r>
        <w:rPr>
          <w:rFonts w:cs="Arial"/>
        </w:rPr>
        <w:t xml:space="preserve">&gt; is true because </w:t>
      </w:r>
      <w:r>
        <w:rPr>
          <w:rFonts w:cs="Arial"/>
          <w:i/>
        </w:rPr>
        <w:t>p</w:t>
      </w:r>
    </w:p>
    <w:p w:rsidR="00BE042E" w:rsidRDefault="00BE042E" w:rsidP="00A95728">
      <w:pPr>
        <w:spacing w:line="480" w:lineRule="auto"/>
        <w:jc w:val="both"/>
        <w:rPr>
          <w:rFonts w:cs="Arial"/>
        </w:rPr>
      </w:pPr>
    </w:p>
    <w:p w:rsidR="00020117" w:rsidRPr="00020117" w:rsidRDefault="00BE042E" w:rsidP="00A95728">
      <w:pPr>
        <w:spacing w:line="480" w:lineRule="auto"/>
        <w:jc w:val="both"/>
        <w:rPr>
          <w:rFonts w:cs="Arial"/>
        </w:rPr>
      </w:pPr>
      <w:r>
        <w:rPr>
          <w:rFonts w:cs="Arial"/>
        </w:rPr>
        <w:t xml:space="preserve">but the difference, it may be thought, is only </w:t>
      </w:r>
      <w:r w:rsidR="00A61C42">
        <w:rPr>
          <w:rFonts w:cs="Arial"/>
        </w:rPr>
        <w:t>minor</w:t>
      </w:r>
      <w:r>
        <w:rPr>
          <w:rFonts w:cs="Arial"/>
        </w:rPr>
        <w:t>.</w:t>
      </w:r>
      <w:r w:rsidR="00740EF0">
        <w:rPr>
          <w:rFonts w:cs="Arial"/>
        </w:rPr>
        <w:t xml:space="preserve"> </w:t>
      </w:r>
      <w:r w:rsidR="00020117">
        <w:rPr>
          <w:rFonts w:cs="Arial"/>
        </w:rPr>
        <w:t>Substantivists (coherentists, pragmatists, full-blown correspondentists, and so on)</w:t>
      </w:r>
      <w:r>
        <w:rPr>
          <w:rFonts w:cs="Arial"/>
        </w:rPr>
        <w:t xml:space="preserve">, </w:t>
      </w:r>
      <w:r w:rsidR="00A61C42">
        <w:rPr>
          <w:rFonts w:cs="Arial"/>
        </w:rPr>
        <w:t>insist that much more needs to be said</w:t>
      </w:r>
      <w:r w:rsidR="00020117">
        <w:rPr>
          <w:rFonts w:cs="Arial"/>
        </w:rPr>
        <w:t xml:space="preserve">, and various additions are presented which </w:t>
      </w:r>
      <w:r w:rsidR="00A61C42">
        <w:rPr>
          <w:rFonts w:cs="Arial"/>
        </w:rPr>
        <w:t xml:space="preserve">amplify </w:t>
      </w:r>
      <w:r w:rsidR="00020117">
        <w:rPr>
          <w:rFonts w:cs="Arial"/>
        </w:rPr>
        <w:t>(ES)</w:t>
      </w:r>
      <w:r>
        <w:rPr>
          <w:rFonts w:cs="Arial"/>
        </w:rPr>
        <w:t xml:space="preserve"> (and (ES</w:t>
      </w:r>
      <w:r>
        <w:rPr>
          <w:rFonts w:cs="Arial"/>
        </w:rPr>
        <w:sym w:font="Symbol" w:char="F0A2"/>
      </w:r>
      <w:r>
        <w:rPr>
          <w:rFonts w:cs="Arial"/>
        </w:rPr>
        <w:t>))</w:t>
      </w:r>
      <w:r w:rsidR="00020117">
        <w:rPr>
          <w:rFonts w:cs="Arial"/>
        </w:rPr>
        <w:t xml:space="preserve"> in </w:t>
      </w:r>
      <w:r>
        <w:rPr>
          <w:rFonts w:cs="Arial"/>
        </w:rPr>
        <w:t>much more substantial</w:t>
      </w:r>
      <w:r w:rsidR="00020117">
        <w:rPr>
          <w:rFonts w:cs="Arial"/>
        </w:rPr>
        <w:t xml:space="preserve"> ways.</w:t>
      </w:r>
    </w:p>
    <w:p w:rsidR="007B1C30" w:rsidRDefault="00020117" w:rsidP="00A95728">
      <w:pPr>
        <w:spacing w:line="480" w:lineRule="auto"/>
        <w:jc w:val="both"/>
        <w:rPr>
          <w:rFonts w:cs="Arial"/>
        </w:rPr>
      </w:pPr>
      <w:r>
        <w:rPr>
          <w:rFonts w:cs="Arial"/>
        </w:rPr>
        <w:tab/>
        <w:t>The debate is lively. In particular, robust versions of the correspondence theory of truth are now widely defended</w:t>
      </w:r>
      <w:r w:rsidR="00C44587">
        <w:rPr>
          <w:rFonts w:cs="Arial"/>
        </w:rPr>
        <w:t xml:space="preserve"> (and attacked)</w:t>
      </w:r>
      <w:r>
        <w:rPr>
          <w:rFonts w:cs="Arial"/>
        </w:rPr>
        <w:t xml:space="preserve">, notably those that insist that true propositions </w:t>
      </w:r>
      <w:r w:rsidR="00462B8E">
        <w:rPr>
          <w:rFonts w:cs="Arial"/>
        </w:rPr>
        <w:t>need to be</w:t>
      </w:r>
      <w:r>
        <w:rPr>
          <w:rFonts w:cs="Arial"/>
        </w:rPr>
        <w:t xml:space="preserve"> made true by virtue of </w:t>
      </w:r>
      <w:r>
        <w:rPr>
          <w:rFonts w:cs="Arial"/>
          <w:i/>
        </w:rPr>
        <w:t>truthmakers</w:t>
      </w:r>
      <w:r w:rsidR="002E2255">
        <w:rPr>
          <w:rFonts w:cs="Arial"/>
        </w:rPr>
        <w:t>, entities whose mere existence is sufficient to guarantee the truths in question</w:t>
      </w:r>
      <w:r>
        <w:rPr>
          <w:rFonts w:cs="Arial"/>
        </w:rPr>
        <w:t xml:space="preserve">. Exactly what truthmakers are, and why they should have such an intimate relationship with the truth-bearers </w:t>
      </w:r>
      <w:r w:rsidR="00CB781E">
        <w:rPr>
          <w:rFonts w:cs="Arial"/>
        </w:rPr>
        <w:t>with</w:t>
      </w:r>
      <w:r>
        <w:rPr>
          <w:rFonts w:cs="Arial"/>
        </w:rPr>
        <w:t xml:space="preserve"> which they are </w:t>
      </w:r>
      <w:r w:rsidR="007B1C30">
        <w:rPr>
          <w:rFonts w:cs="Arial"/>
        </w:rPr>
        <w:t xml:space="preserve">allegedly </w:t>
      </w:r>
      <w:r>
        <w:rPr>
          <w:rFonts w:cs="Arial"/>
        </w:rPr>
        <w:t xml:space="preserve">associated, is highly controversial. However, they are often thought to be </w:t>
      </w:r>
      <w:r>
        <w:rPr>
          <w:rFonts w:cs="Arial"/>
          <w:i/>
        </w:rPr>
        <w:t>states of affairs</w:t>
      </w:r>
      <w:r>
        <w:rPr>
          <w:rFonts w:cs="Arial"/>
        </w:rPr>
        <w:t>, which are entities typically denoted by nominalized sentences, such as ‘</w:t>
      </w:r>
      <w:r>
        <w:rPr>
          <w:rFonts w:cs="Arial"/>
          <w:i/>
        </w:rPr>
        <w:t>a</w:t>
      </w:r>
      <w:r w:rsidR="007B1C30">
        <w:rPr>
          <w:rFonts w:cs="Arial"/>
        </w:rPr>
        <w:t xml:space="preserve">’s being </w:t>
      </w:r>
      <w:r w:rsidR="00456C62">
        <w:rPr>
          <w:rFonts w:cs="Arial"/>
        </w:rPr>
        <w:sym w:font="Symbol" w:char="F06A"/>
      </w:r>
      <w:r w:rsidR="007B1C30">
        <w:rPr>
          <w:rFonts w:cs="Arial"/>
        </w:rPr>
        <w:t>’.</w:t>
      </w:r>
    </w:p>
    <w:p w:rsidR="007B1C30" w:rsidRDefault="007B1C30" w:rsidP="00A95728">
      <w:pPr>
        <w:spacing w:line="480" w:lineRule="auto"/>
        <w:jc w:val="both"/>
        <w:rPr>
          <w:rFonts w:cs="Arial"/>
        </w:rPr>
      </w:pPr>
      <w:r>
        <w:rPr>
          <w:rFonts w:cs="Arial"/>
        </w:rPr>
        <w:tab/>
        <w:t>If all this</w:t>
      </w:r>
      <w:r w:rsidR="008D7301">
        <w:rPr>
          <w:rFonts w:cs="Arial"/>
        </w:rPr>
        <w:t xml:space="preserve"> truthmaker talk</w:t>
      </w:r>
      <w:r>
        <w:rPr>
          <w:rFonts w:cs="Arial"/>
        </w:rPr>
        <w:t xml:space="preserve"> </w:t>
      </w:r>
      <w:r w:rsidR="00754ACF">
        <w:rPr>
          <w:rFonts w:cs="Arial"/>
        </w:rPr>
        <w:t xml:space="preserve">were to </w:t>
      </w:r>
      <w:r>
        <w:rPr>
          <w:rFonts w:cs="Arial"/>
        </w:rPr>
        <w:t xml:space="preserve">amount to are claims along the lines of </w:t>
      </w:r>
    </w:p>
    <w:p w:rsidR="007B1C30" w:rsidRDefault="007B1C30" w:rsidP="00A95728">
      <w:pPr>
        <w:spacing w:line="480" w:lineRule="auto"/>
        <w:jc w:val="both"/>
        <w:rPr>
          <w:rFonts w:cs="Arial"/>
        </w:rPr>
      </w:pPr>
    </w:p>
    <w:p w:rsidR="007B1C30" w:rsidRDefault="007B1C30" w:rsidP="00A95728">
      <w:pPr>
        <w:spacing w:line="480" w:lineRule="auto"/>
        <w:jc w:val="both"/>
        <w:rPr>
          <w:rFonts w:cs="Arial"/>
        </w:rPr>
      </w:pPr>
      <w:r>
        <w:rPr>
          <w:rFonts w:cs="Arial"/>
        </w:rPr>
        <w:tab/>
      </w:r>
      <w:r>
        <w:rPr>
          <w:rFonts w:cs="Arial"/>
          <w:i/>
        </w:rPr>
        <w:t>a</w:t>
      </w:r>
      <w:r>
        <w:rPr>
          <w:rFonts w:cs="Arial"/>
        </w:rPr>
        <w:t xml:space="preserve">’s being </w:t>
      </w:r>
      <w:r w:rsidR="00456C62">
        <w:rPr>
          <w:rFonts w:cs="Arial"/>
        </w:rPr>
        <w:sym w:font="Symbol" w:char="F06A"/>
      </w:r>
      <w:r>
        <w:rPr>
          <w:rFonts w:cs="Arial"/>
        </w:rPr>
        <w:t xml:space="preserve"> makes it true that </w:t>
      </w:r>
      <w:r>
        <w:rPr>
          <w:rFonts w:cs="Arial"/>
          <w:i/>
        </w:rPr>
        <w:t xml:space="preserve">a </w:t>
      </w:r>
      <w:r>
        <w:rPr>
          <w:rFonts w:cs="Arial"/>
        </w:rPr>
        <w:t xml:space="preserve">is </w:t>
      </w:r>
      <w:r w:rsidR="00456C62">
        <w:rPr>
          <w:rFonts w:cs="Arial"/>
        </w:rPr>
        <w:sym w:font="Symbol" w:char="F06A"/>
      </w:r>
    </w:p>
    <w:p w:rsidR="007B1C30" w:rsidRDefault="007B1C30" w:rsidP="00A95728">
      <w:pPr>
        <w:spacing w:line="480" w:lineRule="auto"/>
        <w:jc w:val="both"/>
        <w:rPr>
          <w:rFonts w:cs="Arial"/>
        </w:rPr>
      </w:pPr>
    </w:p>
    <w:p w:rsidR="007B1C30" w:rsidRDefault="007B1C30" w:rsidP="00A95728">
      <w:pPr>
        <w:spacing w:line="480" w:lineRule="auto"/>
        <w:jc w:val="both"/>
        <w:rPr>
          <w:rFonts w:cs="Arial"/>
        </w:rPr>
      </w:pPr>
      <w:r>
        <w:rPr>
          <w:rFonts w:cs="Arial"/>
        </w:rPr>
        <w:t>then we might not unreasonably suspect that all we are getting is another version of (ES</w:t>
      </w:r>
      <w:r w:rsidR="00A61C42">
        <w:rPr>
          <w:rFonts w:cs="Arial"/>
        </w:rPr>
        <w:sym w:font="Symbol" w:char="F0A2"/>
      </w:r>
      <w:r>
        <w:rPr>
          <w:rFonts w:cs="Arial"/>
        </w:rPr>
        <w:t xml:space="preserve">). </w:t>
      </w:r>
      <w:r w:rsidR="005C3CD6">
        <w:rPr>
          <w:rFonts w:cs="Arial"/>
        </w:rPr>
        <w:t>After all, t</w:t>
      </w:r>
      <w:r>
        <w:rPr>
          <w:rFonts w:cs="Arial"/>
        </w:rPr>
        <w:t>he fact that sentences can be turned into noun</w:t>
      </w:r>
      <w:r w:rsidR="001D62A1">
        <w:rPr>
          <w:rFonts w:cs="Arial"/>
        </w:rPr>
        <w:t>-phrase</w:t>
      </w:r>
      <w:r w:rsidR="00567C1D">
        <w:rPr>
          <w:rFonts w:cs="Arial"/>
        </w:rPr>
        <w:t>s, via the gerundi</w:t>
      </w:r>
      <w:r>
        <w:rPr>
          <w:rFonts w:cs="Arial"/>
        </w:rPr>
        <w:t>al form of verbs, is not itself of an</w:t>
      </w:r>
      <w:r w:rsidR="005C3CD6">
        <w:rPr>
          <w:rFonts w:cs="Arial"/>
        </w:rPr>
        <w:t>y obvious metaphysical interest</w:t>
      </w:r>
      <w:r>
        <w:rPr>
          <w:rFonts w:cs="Arial"/>
        </w:rPr>
        <w:t xml:space="preserve">. However, </w:t>
      </w:r>
      <w:r w:rsidR="00313649">
        <w:rPr>
          <w:rFonts w:cs="Arial"/>
        </w:rPr>
        <w:t xml:space="preserve">David </w:t>
      </w:r>
      <w:r>
        <w:rPr>
          <w:rFonts w:cs="Arial"/>
        </w:rPr>
        <w:lastRenderedPageBreak/>
        <w:t>Armstrong</w:t>
      </w:r>
      <w:r w:rsidR="00AB7FD4">
        <w:rPr>
          <w:rFonts w:cs="Arial"/>
        </w:rPr>
        <w:t xml:space="preserve"> </w:t>
      </w:r>
      <w:r w:rsidR="0036088D">
        <w:rPr>
          <w:rFonts w:cs="Arial"/>
        </w:rPr>
        <w:t xml:space="preserve">and others </w:t>
      </w:r>
      <w:r>
        <w:rPr>
          <w:rFonts w:cs="Arial"/>
        </w:rPr>
        <w:t>have argued that we should not assume that there is a simple one-one correspondence between truth-bearers and truth-makers</w:t>
      </w:r>
      <w:r w:rsidR="008D7301">
        <w:rPr>
          <w:rFonts w:cs="Arial"/>
        </w:rPr>
        <w:t>, and this is where matters become</w:t>
      </w:r>
      <w:r w:rsidR="00C1083C">
        <w:rPr>
          <w:rFonts w:cs="Arial"/>
        </w:rPr>
        <w:t xml:space="preserve"> more</w:t>
      </w:r>
      <w:r w:rsidR="008D7301">
        <w:rPr>
          <w:rFonts w:cs="Arial"/>
        </w:rPr>
        <w:t xml:space="preserve"> interesting. It may be, for example, that we need to consider claims such as</w:t>
      </w:r>
    </w:p>
    <w:p w:rsidR="008D7301" w:rsidRDefault="008D7301" w:rsidP="00A95728">
      <w:pPr>
        <w:spacing w:line="480" w:lineRule="auto"/>
        <w:jc w:val="both"/>
        <w:rPr>
          <w:rFonts w:cs="Arial"/>
        </w:rPr>
      </w:pPr>
    </w:p>
    <w:p w:rsidR="008D7301" w:rsidRDefault="008D7301" w:rsidP="00A95728">
      <w:pPr>
        <w:spacing w:line="480" w:lineRule="auto"/>
        <w:jc w:val="both"/>
        <w:rPr>
          <w:rFonts w:cs="Arial"/>
        </w:rPr>
      </w:pPr>
      <w:r>
        <w:rPr>
          <w:rFonts w:cs="Arial"/>
        </w:rPr>
        <w:tab/>
      </w:r>
      <w:r>
        <w:rPr>
          <w:rFonts w:cs="Arial"/>
          <w:i/>
        </w:rPr>
        <w:t>b</w:t>
      </w:r>
      <w:r>
        <w:rPr>
          <w:rFonts w:cs="Arial"/>
        </w:rPr>
        <w:t xml:space="preserve">’s being </w:t>
      </w:r>
      <w:r w:rsidR="00E51C10">
        <w:rPr>
          <w:rFonts w:cs="Arial"/>
        </w:rPr>
        <w:t>ψ</w:t>
      </w:r>
      <w:r>
        <w:rPr>
          <w:rFonts w:cs="Arial"/>
        </w:rPr>
        <w:t xml:space="preserve"> makes it true that </w:t>
      </w:r>
      <w:r>
        <w:rPr>
          <w:rFonts w:cs="Arial"/>
          <w:i/>
        </w:rPr>
        <w:t>a</w:t>
      </w:r>
      <w:r>
        <w:rPr>
          <w:rFonts w:cs="Arial"/>
        </w:rPr>
        <w:t xml:space="preserve"> is </w:t>
      </w:r>
      <w:r w:rsidR="00456C62">
        <w:rPr>
          <w:rFonts w:cs="Arial"/>
        </w:rPr>
        <w:sym w:font="Symbol" w:char="F06A"/>
      </w:r>
    </w:p>
    <w:p w:rsidR="008D7301" w:rsidRDefault="008D7301" w:rsidP="00A95728">
      <w:pPr>
        <w:spacing w:line="480" w:lineRule="auto"/>
        <w:jc w:val="both"/>
        <w:rPr>
          <w:rFonts w:cs="Arial"/>
        </w:rPr>
      </w:pPr>
    </w:p>
    <w:p w:rsidR="00592031" w:rsidRDefault="008D7301" w:rsidP="00A95728">
      <w:pPr>
        <w:spacing w:line="480" w:lineRule="auto"/>
        <w:jc w:val="both"/>
        <w:rPr>
          <w:rFonts w:cs="Arial"/>
        </w:rPr>
      </w:pPr>
      <w:r>
        <w:rPr>
          <w:rFonts w:cs="Arial"/>
        </w:rPr>
        <w:t xml:space="preserve">where </w:t>
      </w:r>
      <w:r>
        <w:rPr>
          <w:rFonts w:cs="Arial"/>
          <w:i/>
        </w:rPr>
        <w:t>b</w:t>
      </w:r>
      <w:r>
        <w:rPr>
          <w:rFonts w:cs="Arial"/>
        </w:rPr>
        <w:t xml:space="preserve">’s being </w:t>
      </w:r>
      <w:r w:rsidR="00E51C10">
        <w:rPr>
          <w:rFonts w:cs="Arial"/>
        </w:rPr>
        <w:t>ψ</w:t>
      </w:r>
      <w:r>
        <w:rPr>
          <w:rFonts w:cs="Arial"/>
        </w:rPr>
        <w:t xml:space="preserve"> is, in some sense, more basic than </w:t>
      </w:r>
      <w:r>
        <w:rPr>
          <w:rFonts w:cs="Arial"/>
          <w:i/>
        </w:rPr>
        <w:t>a</w:t>
      </w:r>
      <w:r w:rsidR="00DA03D0">
        <w:rPr>
          <w:rFonts w:cs="Arial"/>
        </w:rPr>
        <w:t xml:space="preserve">’s being </w:t>
      </w:r>
      <w:r w:rsidR="00456C62">
        <w:rPr>
          <w:rFonts w:cs="Arial"/>
        </w:rPr>
        <w:sym w:font="Symbol" w:char="F06A"/>
      </w:r>
      <w:r w:rsidR="00344860">
        <w:rPr>
          <w:rFonts w:cs="Arial"/>
        </w:rPr>
        <w:t xml:space="preserve">, if we are </w:t>
      </w:r>
      <w:r w:rsidR="00344860">
        <w:rPr>
          <w:rFonts w:cs="Arial"/>
          <w:i/>
        </w:rPr>
        <w:t>really</w:t>
      </w:r>
      <w:r w:rsidR="00344860">
        <w:rPr>
          <w:rFonts w:cs="Arial"/>
        </w:rPr>
        <w:t xml:space="preserve"> to understand what it is that makes &lt;</w:t>
      </w:r>
      <w:r w:rsidR="00344860">
        <w:rPr>
          <w:rFonts w:cs="Arial"/>
          <w:i/>
        </w:rPr>
        <w:t>a</w:t>
      </w:r>
      <w:r w:rsidR="000E2F15">
        <w:rPr>
          <w:rFonts w:cs="Arial"/>
          <w:i/>
        </w:rPr>
        <w:t xml:space="preserve"> </w:t>
      </w:r>
      <w:r w:rsidR="00344860">
        <w:rPr>
          <w:rFonts w:cs="Arial"/>
        </w:rPr>
        <w:t xml:space="preserve">is </w:t>
      </w:r>
      <w:r w:rsidR="00456C62">
        <w:rPr>
          <w:rFonts w:cs="Arial"/>
        </w:rPr>
        <w:sym w:font="Symbol" w:char="F06A"/>
      </w:r>
      <w:r w:rsidR="00344860">
        <w:rPr>
          <w:rFonts w:cs="Arial"/>
        </w:rPr>
        <w:t>&gt; true.</w:t>
      </w:r>
      <w:r w:rsidR="00DA549F">
        <w:rPr>
          <w:rFonts w:cs="Arial"/>
        </w:rPr>
        <w:t xml:space="preserve"> Furthermore, Mulligan, Simons and Smith (1984) claim that it is typically an empirical matter to discover the truthmakers for a given proposition.</w:t>
      </w:r>
      <w:r w:rsidR="0063105A">
        <w:rPr>
          <w:rFonts w:cs="Arial"/>
        </w:rPr>
        <w:t xml:space="preserve"> For example, we might want to say that it is the crystalline structure of the atoms that compose the glass</w:t>
      </w:r>
      <w:r w:rsidR="0094469F">
        <w:rPr>
          <w:rFonts w:cs="Arial"/>
        </w:rPr>
        <w:t xml:space="preserve"> (or the state of affairs which is these atoms’ being so structured)</w:t>
      </w:r>
      <w:r w:rsidR="0063105A">
        <w:rPr>
          <w:rFonts w:cs="Arial"/>
        </w:rPr>
        <w:t xml:space="preserve"> that makes it true that the window is brittle.</w:t>
      </w:r>
      <w:r w:rsidR="00456C62">
        <w:rPr>
          <w:rFonts w:cs="Arial"/>
        </w:rPr>
        <w:t xml:space="preserve"> </w:t>
      </w:r>
      <w:r w:rsidR="00E70628">
        <w:rPr>
          <w:rFonts w:cs="Arial"/>
        </w:rPr>
        <w:t>Such claims are evidently non-trivial</w:t>
      </w:r>
      <w:r w:rsidR="00072D8D">
        <w:rPr>
          <w:rFonts w:cs="Arial"/>
        </w:rPr>
        <w:t xml:space="preserve"> (unlike</w:t>
      </w:r>
      <w:r w:rsidR="008628CF">
        <w:rPr>
          <w:rFonts w:cs="Arial"/>
        </w:rPr>
        <w:t>, it seems,</w:t>
      </w:r>
      <w:r w:rsidR="00072D8D">
        <w:rPr>
          <w:rFonts w:cs="Arial"/>
        </w:rPr>
        <w:t xml:space="preserve"> the claim that it is the brittleness of the window that makes it true that the window is brittle)</w:t>
      </w:r>
      <w:r w:rsidR="00E70628">
        <w:rPr>
          <w:rFonts w:cs="Arial"/>
        </w:rPr>
        <w:t>, so it apparently follows that the truth-relation</w:t>
      </w:r>
      <w:r w:rsidR="0036088D">
        <w:rPr>
          <w:rFonts w:cs="Arial"/>
        </w:rPr>
        <w:t xml:space="preserve"> itself</w:t>
      </w:r>
      <w:r w:rsidR="00E70628">
        <w:rPr>
          <w:rFonts w:cs="Arial"/>
        </w:rPr>
        <w:t xml:space="preserve"> must also be non-trivial.</w:t>
      </w:r>
    </w:p>
    <w:p w:rsidR="008077C0" w:rsidRPr="008077C0" w:rsidRDefault="00BB38A7" w:rsidP="00A95728">
      <w:pPr>
        <w:spacing w:line="480" w:lineRule="auto"/>
        <w:jc w:val="both"/>
      </w:pPr>
      <w:r>
        <w:rPr>
          <w:rFonts w:cs="Arial"/>
        </w:rPr>
        <w:tab/>
      </w:r>
      <w:r w:rsidR="006D6B6B">
        <w:rPr>
          <w:rFonts w:cs="Arial"/>
        </w:rPr>
        <w:t>However, there is a very simple</w:t>
      </w:r>
      <w:r w:rsidR="00592031">
        <w:rPr>
          <w:rFonts w:cs="Arial"/>
        </w:rPr>
        <w:t xml:space="preserve"> manoeuvre </w:t>
      </w:r>
      <w:r w:rsidR="006D6B6B">
        <w:rPr>
          <w:rFonts w:cs="Arial"/>
        </w:rPr>
        <w:t>that seems to</w:t>
      </w:r>
      <w:r w:rsidR="00592031">
        <w:rPr>
          <w:rFonts w:cs="Arial"/>
        </w:rPr>
        <w:t xml:space="preserve"> undermine </w:t>
      </w:r>
      <w:r w:rsidR="006D6B6B">
        <w:rPr>
          <w:rFonts w:cs="Arial"/>
        </w:rPr>
        <w:t>this defence of truthmaker theory</w:t>
      </w:r>
      <w:r w:rsidR="00592031">
        <w:rPr>
          <w:rFonts w:cs="Arial"/>
        </w:rPr>
        <w:t xml:space="preserve">. </w:t>
      </w:r>
      <w:r w:rsidR="00962847">
        <w:rPr>
          <w:rFonts w:cs="Arial"/>
        </w:rPr>
        <w:t>For example, take</w:t>
      </w:r>
      <w:r w:rsidR="00712DCF">
        <w:rPr>
          <w:rFonts w:cs="Arial"/>
        </w:rPr>
        <w:t xml:space="preserve"> </w:t>
      </w:r>
      <w:r w:rsidR="008077C0" w:rsidRPr="008077C0">
        <w:rPr>
          <w:rFonts w:cs="Arial"/>
        </w:rPr>
        <w:t>any in</w:t>
      </w:r>
      <w:r w:rsidR="00D032B6">
        <w:rPr>
          <w:rFonts w:cs="Arial"/>
        </w:rPr>
        <w:t>teresting</w:t>
      </w:r>
      <w:r w:rsidR="00A31A8D">
        <w:rPr>
          <w:rFonts w:cs="Arial"/>
        </w:rPr>
        <w:t xml:space="preserve"> truthmaking</w:t>
      </w:r>
      <w:r w:rsidR="00D032B6">
        <w:rPr>
          <w:rFonts w:cs="Arial"/>
        </w:rPr>
        <w:t xml:space="preserve"> statement of the form</w:t>
      </w:r>
    </w:p>
    <w:p w:rsidR="008077C0" w:rsidRPr="008077C0" w:rsidRDefault="008077C0" w:rsidP="00A95728">
      <w:pPr>
        <w:spacing w:line="480" w:lineRule="auto"/>
        <w:jc w:val="both"/>
      </w:pPr>
      <w:r w:rsidRPr="008077C0">
        <w:t> </w:t>
      </w:r>
    </w:p>
    <w:p w:rsidR="008077C0" w:rsidRPr="008077C0" w:rsidRDefault="000922D2" w:rsidP="00A95728">
      <w:pPr>
        <w:spacing w:line="480" w:lineRule="auto"/>
        <w:ind w:left="720" w:hanging="720"/>
        <w:jc w:val="both"/>
      </w:pPr>
      <w:r>
        <w:rPr>
          <w:rFonts w:cs="Arial"/>
        </w:rPr>
        <w:t>(1</w:t>
      </w:r>
      <w:r w:rsidR="008077C0" w:rsidRPr="008077C0">
        <w:rPr>
          <w:rFonts w:cs="Arial"/>
        </w:rPr>
        <w:t>)</w:t>
      </w:r>
      <w:r w:rsidR="00712DCF">
        <w:rPr>
          <w:rFonts w:cs="Arial"/>
        </w:rPr>
        <w:tab/>
      </w:r>
      <w:r w:rsidR="008077C0" w:rsidRPr="00BB38A7">
        <w:rPr>
          <w:rFonts w:cs="Arial"/>
          <w:i/>
        </w:rPr>
        <w:t>b</w:t>
      </w:r>
      <w:r w:rsidR="00DA03D0">
        <w:rPr>
          <w:rFonts w:cs="Arial"/>
        </w:rPr>
        <w:t>’</w:t>
      </w:r>
      <w:r w:rsidR="008077C0" w:rsidRPr="008077C0">
        <w:rPr>
          <w:rFonts w:cs="Arial"/>
        </w:rPr>
        <w:t xml:space="preserve">s being </w:t>
      </w:r>
      <w:r w:rsidR="00E51C10">
        <w:rPr>
          <w:rFonts w:cs="Arial"/>
        </w:rPr>
        <w:t>ψ</w:t>
      </w:r>
      <w:r w:rsidR="008077C0" w:rsidRPr="008077C0">
        <w:rPr>
          <w:rFonts w:cs="Arial"/>
        </w:rPr>
        <w:t xml:space="preserve"> makes it true that </w:t>
      </w:r>
      <w:r w:rsidR="008077C0" w:rsidRPr="00BB38A7">
        <w:rPr>
          <w:rFonts w:cs="Arial"/>
          <w:i/>
        </w:rPr>
        <w:t>a</w:t>
      </w:r>
      <w:r w:rsidR="0081204C">
        <w:rPr>
          <w:rFonts w:cs="Arial"/>
        </w:rPr>
        <w:t xml:space="preserve"> is </w:t>
      </w:r>
      <w:r w:rsidR="00456C62">
        <w:rPr>
          <w:rFonts w:cs="Arial"/>
        </w:rPr>
        <w:sym w:font="Symbol" w:char="F06A"/>
      </w:r>
    </w:p>
    <w:p w:rsidR="008077C0" w:rsidRPr="008077C0" w:rsidRDefault="008077C0" w:rsidP="00A95728">
      <w:pPr>
        <w:spacing w:line="480" w:lineRule="auto"/>
        <w:jc w:val="both"/>
      </w:pPr>
      <w:r w:rsidRPr="008077C0">
        <w:t> </w:t>
      </w:r>
    </w:p>
    <w:p w:rsidR="008077C0" w:rsidRPr="008077C0" w:rsidRDefault="00962847" w:rsidP="00A95728">
      <w:pPr>
        <w:spacing w:line="480" w:lineRule="auto"/>
        <w:jc w:val="both"/>
      </w:pPr>
      <w:r>
        <w:rPr>
          <w:rFonts w:cs="Arial"/>
        </w:rPr>
        <w:t xml:space="preserve">It </w:t>
      </w:r>
      <w:r w:rsidR="00712DCF">
        <w:rPr>
          <w:rFonts w:cs="Arial"/>
        </w:rPr>
        <w:t>c</w:t>
      </w:r>
      <w:r w:rsidR="0081204C">
        <w:rPr>
          <w:rFonts w:cs="Arial"/>
        </w:rPr>
        <w:t>an</w:t>
      </w:r>
      <w:r w:rsidR="00712DCF">
        <w:rPr>
          <w:rFonts w:cs="Arial"/>
        </w:rPr>
        <w:t>, it seems,</w:t>
      </w:r>
      <w:r w:rsidR="008077C0" w:rsidRPr="008077C0">
        <w:rPr>
          <w:rFonts w:cs="Arial"/>
        </w:rPr>
        <w:t xml:space="preserve"> be split</w:t>
      </w:r>
      <w:r>
        <w:rPr>
          <w:rFonts w:cs="Arial"/>
        </w:rPr>
        <w:t>, without loss of content,</w:t>
      </w:r>
      <w:r w:rsidR="008077C0" w:rsidRPr="008077C0">
        <w:rPr>
          <w:rFonts w:cs="Arial"/>
        </w:rPr>
        <w:t xml:space="preserve"> into two components:</w:t>
      </w:r>
    </w:p>
    <w:p w:rsidR="008077C0" w:rsidRPr="008077C0" w:rsidRDefault="008077C0" w:rsidP="00A95728">
      <w:pPr>
        <w:spacing w:line="480" w:lineRule="auto"/>
        <w:jc w:val="both"/>
      </w:pPr>
      <w:r w:rsidRPr="008077C0">
        <w:t> </w:t>
      </w:r>
    </w:p>
    <w:p w:rsidR="008077C0" w:rsidRPr="008077C0" w:rsidRDefault="000922D2" w:rsidP="00A95728">
      <w:pPr>
        <w:spacing w:line="480" w:lineRule="auto"/>
        <w:ind w:left="720" w:hanging="720"/>
        <w:jc w:val="both"/>
      </w:pPr>
      <w:r>
        <w:rPr>
          <w:rFonts w:cs="Arial"/>
        </w:rPr>
        <w:t>(2</w:t>
      </w:r>
      <w:r w:rsidR="008077C0" w:rsidRPr="008077C0">
        <w:rPr>
          <w:rFonts w:cs="Arial"/>
        </w:rPr>
        <w:t>)</w:t>
      </w:r>
      <w:r w:rsidR="00712DCF">
        <w:rPr>
          <w:rFonts w:cs="Arial"/>
        </w:rPr>
        <w:tab/>
      </w:r>
      <w:r w:rsidR="00953B68">
        <w:rPr>
          <w:rFonts w:cs="Arial"/>
          <w:i/>
        </w:rPr>
        <w:t>b</w:t>
      </w:r>
      <w:r w:rsidR="00DA03D0">
        <w:rPr>
          <w:rFonts w:cs="Arial"/>
        </w:rPr>
        <w:t>’</w:t>
      </w:r>
      <w:r w:rsidR="008077C0" w:rsidRPr="008077C0">
        <w:rPr>
          <w:rFonts w:cs="Arial"/>
        </w:rPr>
        <w:t xml:space="preserve">s being </w:t>
      </w:r>
      <w:r w:rsidR="00953B68">
        <w:rPr>
          <w:rFonts w:cs="Arial"/>
        </w:rPr>
        <w:t>ψ</w:t>
      </w:r>
      <w:r w:rsidR="00456C62">
        <w:rPr>
          <w:rFonts w:cs="Arial"/>
        </w:rPr>
        <w:t xml:space="preserve"> </w:t>
      </w:r>
      <w:r w:rsidR="008077C0" w:rsidRPr="008077C0">
        <w:rPr>
          <w:rFonts w:cs="Arial"/>
        </w:rPr>
        <w:t xml:space="preserve">makes it true that </w:t>
      </w:r>
      <w:r w:rsidR="00953B68">
        <w:rPr>
          <w:rFonts w:cs="Arial"/>
          <w:i/>
        </w:rPr>
        <w:t>b</w:t>
      </w:r>
      <w:r w:rsidR="008077C0" w:rsidRPr="00BB38A7">
        <w:rPr>
          <w:rFonts w:cs="Arial"/>
          <w:i/>
        </w:rPr>
        <w:t xml:space="preserve"> </w:t>
      </w:r>
      <w:r w:rsidR="008077C0" w:rsidRPr="008077C0">
        <w:rPr>
          <w:rFonts w:cs="Arial"/>
        </w:rPr>
        <w:t xml:space="preserve">is </w:t>
      </w:r>
      <w:r w:rsidR="00953B68">
        <w:rPr>
          <w:rFonts w:cs="Arial"/>
        </w:rPr>
        <w:t>ψ</w:t>
      </w:r>
      <w:r w:rsidR="008077C0" w:rsidRPr="008077C0">
        <w:rPr>
          <w:rFonts w:cs="Arial"/>
        </w:rPr>
        <w:t xml:space="preserve"> </w:t>
      </w:r>
    </w:p>
    <w:p w:rsidR="008077C0" w:rsidRPr="008077C0" w:rsidRDefault="008077C0" w:rsidP="00A95728">
      <w:pPr>
        <w:spacing w:line="480" w:lineRule="auto"/>
        <w:jc w:val="both"/>
      </w:pPr>
      <w:r w:rsidRPr="008077C0">
        <w:t> </w:t>
      </w:r>
    </w:p>
    <w:p w:rsidR="008077C0" w:rsidRPr="008077C0" w:rsidRDefault="008077C0" w:rsidP="00A95728">
      <w:pPr>
        <w:spacing w:line="480" w:lineRule="auto"/>
        <w:jc w:val="both"/>
      </w:pPr>
      <w:r w:rsidRPr="008077C0">
        <w:rPr>
          <w:rFonts w:cs="Arial"/>
        </w:rPr>
        <w:lastRenderedPageBreak/>
        <w:t xml:space="preserve">and </w:t>
      </w:r>
    </w:p>
    <w:p w:rsidR="008077C0" w:rsidRPr="008077C0" w:rsidRDefault="008077C0" w:rsidP="00A95728">
      <w:pPr>
        <w:spacing w:line="480" w:lineRule="auto"/>
        <w:jc w:val="both"/>
      </w:pPr>
      <w:r w:rsidRPr="008077C0">
        <w:t> </w:t>
      </w:r>
    </w:p>
    <w:p w:rsidR="008077C0" w:rsidRPr="008077C0" w:rsidRDefault="000922D2" w:rsidP="00A95728">
      <w:pPr>
        <w:spacing w:line="480" w:lineRule="auto"/>
        <w:jc w:val="both"/>
      </w:pPr>
      <w:r>
        <w:rPr>
          <w:rFonts w:cs="Arial"/>
        </w:rPr>
        <w:t>(3</w:t>
      </w:r>
      <w:r w:rsidR="008077C0" w:rsidRPr="008077C0">
        <w:rPr>
          <w:rFonts w:cs="Arial"/>
        </w:rPr>
        <w:t>)</w:t>
      </w:r>
      <w:r w:rsidR="00712DCF">
        <w:rPr>
          <w:rFonts w:cs="Arial"/>
        </w:rPr>
        <w:tab/>
      </w:r>
      <w:r w:rsidR="008077C0" w:rsidRPr="00BB38A7">
        <w:rPr>
          <w:rFonts w:cs="Arial"/>
          <w:i/>
        </w:rPr>
        <w:t>a</w:t>
      </w:r>
      <w:r w:rsidR="008077C0" w:rsidRPr="008077C0">
        <w:rPr>
          <w:rFonts w:cs="Arial"/>
        </w:rPr>
        <w:t xml:space="preserve"> is </w:t>
      </w:r>
      <w:r w:rsidR="00456C62">
        <w:rPr>
          <w:rFonts w:cs="Arial"/>
        </w:rPr>
        <w:sym w:font="Symbol" w:char="F06A"/>
      </w:r>
      <w:r w:rsidR="008077C0" w:rsidRPr="008077C0">
        <w:rPr>
          <w:rFonts w:cs="Arial"/>
        </w:rPr>
        <w:t xml:space="preserve"> because </w:t>
      </w:r>
      <w:r w:rsidR="008077C0" w:rsidRPr="00BB38A7">
        <w:rPr>
          <w:rFonts w:cs="Arial"/>
          <w:i/>
        </w:rPr>
        <w:t>b</w:t>
      </w:r>
      <w:r w:rsidR="008077C0" w:rsidRPr="008077C0">
        <w:rPr>
          <w:rFonts w:cs="Arial"/>
        </w:rPr>
        <w:t xml:space="preserve"> is </w:t>
      </w:r>
      <w:r w:rsidR="00E51C10">
        <w:rPr>
          <w:rFonts w:cs="Arial"/>
        </w:rPr>
        <w:t>ψ</w:t>
      </w:r>
      <w:r w:rsidR="008077C0" w:rsidRPr="008077C0">
        <w:rPr>
          <w:rFonts w:cs="Arial"/>
        </w:rPr>
        <w:t>.</w:t>
      </w:r>
      <w:r w:rsidR="00A31A8D">
        <w:rPr>
          <w:rStyle w:val="FootnoteReference"/>
          <w:rFonts w:cs="Arial"/>
        </w:rPr>
        <w:footnoteReference w:id="1"/>
      </w:r>
    </w:p>
    <w:p w:rsidR="008077C0" w:rsidRPr="008077C0" w:rsidRDefault="008077C0" w:rsidP="00A95728">
      <w:pPr>
        <w:spacing w:line="480" w:lineRule="auto"/>
        <w:jc w:val="both"/>
      </w:pPr>
      <w:r w:rsidRPr="008077C0">
        <w:t> </w:t>
      </w:r>
    </w:p>
    <w:p w:rsidR="00DA549F" w:rsidRDefault="000922D2" w:rsidP="00A95728">
      <w:pPr>
        <w:spacing w:line="480" w:lineRule="auto"/>
        <w:jc w:val="both"/>
        <w:rPr>
          <w:rFonts w:cs="Arial"/>
        </w:rPr>
      </w:pPr>
      <w:r>
        <w:rPr>
          <w:rFonts w:cs="Arial"/>
        </w:rPr>
        <w:t>(2</w:t>
      </w:r>
      <w:r w:rsidR="008077C0" w:rsidRPr="008077C0">
        <w:rPr>
          <w:rFonts w:cs="Arial"/>
        </w:rPr>
        <w:t xml:space="preserve">) is about truth but </w:t>
      </w:r>
      <w:r w:rsidR="006D6B6B">
        <w:rPr>
          <w:rFonts w:cs="Arial"/>
        </w:rPr>
        <w:t>is not substantive,</w:t>
      </w:r>
      <w:r>
        <w:rPr>
          <w:rFonts w:cs="Arial"/>
        </w:rPr>
        <w:t xml:space="preserve"> whereas (3</w:t>
      </w:r>
      <w:r w:rsidR="008077C0" w:rsidRPr="008077C0">
        <w:rPr>
          <w:rFonts w:cs="Arial"/>
        </w:rPr>
        <w:t>) is substantive but is not about</w:t>
      </w:r>
      <w:r w:rsidR="0081204C">
        <w:rPr>
          <w:rFonts w:cs="Arial"/>
        </w:rPr>
        <w:t xml:space="preserve"> truth</w:t>
      </w:r>
      <w:r w:rsidR="008077C0" w:rsidRPr="008077C0">
        <w:rPr>
          <w:rFonts w:cs="Arial"/>
        </w:rPr>
        <w:t xml:space="preserve">. </w:t>
      </w:r>
      <w:r w:rsidR="00BA448B">
        <w:rPr>
          <w:rFonts w:cs="Arial"/>
        </w:rPr>
        <w:t>T</w:t>
      </w:r>
      <w:r w:rsidR="0081204C">
        <w:rPr>
          <w:rFonts w:cs="Arial"/>
        </w:rPr>
        <w:t>ruth</w:t>
      </w:r>
      <w:r w:rsidR="00BA448B">
        <w:rPr>
          <w:rFonts w:cs="Arial"/>
        </w:rPr>
        <w:t>, it seems,</w:t>
      </w:r>
      <w:r w:rsidR="0081204C">
        <w:rPr>
          <w:rFonts w:cs="Arial"/>
        </w:rPr>
        <w:t xml:space="preserve"> is a very simple concept which should be left well alone</w:t>
      </w:r>
      <w:r w:rsidR="006D6B6B">
        <w:rPr>
          <w:rFonts w:cs="Arial"/>
        </w:rPr>
        <w:t>, as the deflationists recommend; the substantive material concerns quite different issues</w:t>
      </w:r>
      <w:r w:rsidR="00BA448B">
        <w:rPr>
          <w:rFonts w:cs="Arial"/>
        </w:rPr>
        <w:t>.</w:t>
      </w:r>
      <w:r w:rsidR="00DA549F">
        <w:rPr>
          <w:rFonts w:cs="Arial"/>
        </w:rPr>
        <w:t xml:space="preserve"> </w:t>
      </w:r>
    </w:p>
    <w:p w:rsidR="00992A38" w:rsidRDefault="00DA549F" w:rsidP="00A95728">
      <w:pPr>
        <w:spacing w:line="480" w:lineRule="auto"/>
        <w:jc w:val="both"/>
        <w:rPr>
          <w:rFonts w:cs="Arial"/>
        </w:rPr>
      </w:pPr>
      <w:r>
        <w:rPr>
          <w:rFonts w:cs="Arial"/>
        </w:rPr>
        <w:tab/>
        <w:t>It may be insisted that (2) is</w:t>
      </w:r>
      <w:r w:rsidR="007026CF">
        <w:rPr>
          <w:rFonts w:cs="Arial"/>
        </w:rPr>
        <w:t>, in fact,</w:t>
      </w:r>
      <w:r>
        <w:rPr>
          <w:rFonts w:cs="Arial"/>
        </w:rPr>
        <w:t xml:space="preserve"> </w:t>
      </w:r>
      <w:r w:rsidR="007026CF">
        <w:rPr>
          <w:rFonts w:cs="Arial"/>
        </w:rPr>
        <w:t>highly substantive</w:t>
      </w:r>
      <w:r>
        <w:rPr>
          <w:rFonts w:cs="Arial"/>
        </w:rPr>
        <w:t>. Specifically, the phrase ‘</w:t>
      </w:r>
      <w:r>
        <w:rPr>
          <w:rFonts w:cs="Arial"/>
          <w:i/>
        </w:rPr>
        <w:t>b</w:t>
      </w:r>
      <w:r>
        <w:rPr>
          <w:rFonts w:cs="Arial"/>
        </w:rPr>
        <w:t>’</w:t>
      </w:r>
      <w:r w:rsidRPr="008077C0">
        <w:rPr>
          <w:rFonts w:cs="Arial"/>
        </w:rPr>
        <w:t xml:space="preserve">s being </w:t>
      </w:r>
      <w:r>
        <w:rPr>
          <w:rFonts w:cs="Arial"/>
        </w:rPr>
        <w:t>ψ’ is not just the sentence ‘</w:t>
      </w:r>
      <w:r>
        <w:rPr>
          <w:rFonts w:cs="Arial"/>
          <w:i/>
        </w:rPr>
        <w:t>b</w:t>
      </w:r>
      <w:r>
        <w:rPr>
          <w:rFonts w:cs="Arial"/>
        </w:rPr>
        <w:t xml:space="preserve"> is ψ’ in disguise but the name of a state of affairs or trope or some such thing, and it is a substantial metaphysical question whether such things exist at all and, if so, how they relate to the propositions that they make true. But if these truthmakers are meant to be worldly items then they will need worldly identity criteria and be open to nontrivial redescription. For example, the brittleness of the window will be the same state of affairs or trope as the crystalline structure of the atoms that compose it. </w:t>
      </w:r>
      <w:r w:rsidR="000A0111">
        <w:rPr>
          <w:rFonts w:cs="Arial"/>
        </w:rPr>
        <w:t>However, i</w:t>
      </w:r>
      <w:r>
        <w:rPr>
          <w:rFonts w:cs="Arial"/>
        </w:rPr>
        <w:t xml:space="preserve">f there is a one-one correspondence between true propositions and their truthmakers, then finding the truthmaker for a given </w:t>
      </w:r>
      <w:r w:rsidR="0013587F">
        <w:rPr>
          <w:rFonts w:cs="Arial"/>
        </w:rPr>
        <w:t xml:space="preserve">true </w:t>
      </w:r>
      <w:r>
        <w:rPr>
          <w:rFonts w:cs="Arial"/>
        </w:rPr>
        <w:t>proposition will be an utterly trivial affair, and certainly not a matter of empirical research.</w:t>
      </w:r>
      <w:r w:rsidR="00992A38">
        <w:rPr>
          <w:rFonts w:cs="Arial"/>
        </w:rPr>
        <w:t xml:space="preserve"> Moreover, if truthmakers have fine-grained identity criteria, so that</w:t>
      </w:r>
    </w:p>
    <w:p w:rsidR="00992A38" w:rsidRDefault="00992A38" w:rsidP="00A95728">
      <w:pPr>
        <w:spacing w:line="480" w:lineRule="auto"/>
        <w:jc w:val="both"/>
        <w:rPr>
          <w:rFonts w:cs="Arial"/>
        </w:rPr>
      </w:pPr>
    </w:p>
    <w:p w:rsidR="00992A38" w:rsidRDefault="002E1D38" w:rsidP="00A95728">
      <w:pPr>
        <w:spacing w:line="480" w:lineRule="auto"/>
        <w:ind w:left="709" w:hanging="709"/>
        <w:jc w:val="both"/>
        <w:rPr>
          <w:rFonts w:cs="Arial"/>
        </w:rPr>
      </w:pPr>
      <w:r>
        <w:rPr>
          <w:rFonts w:cs="Arial"/>
        </w:rPr>
        <w:t>(4)</w:t>
      </w:r>
      <w:r>
        <w:rPr>
          <w:rFonts w:cs="Arial"/>
        </w:rPr>
        <w:tab/>
      </w:r>
      <w:r w:rsidR="00992A38">
        <w:rPr>
          <w:rFonts w:cs="Arial"/>
          <w:i/>
        </w:rPr>
        <w:t>a</w:t>
      </w:r>
      <w:r w:rsidR="00992A38">
        <w:rPr>
          <w:rFonts w:cs="Arial"/>
        </w:rPr>
        <w:t xml:space="preserve">’s being φ = </w:t>
      </w:r>
      <w:r w:rsidR="00992A38">
        <w:rPr>
          <w:rFonts w:cs="Arial"/>
          <w:i/>
        </w:rPr>
        <w:t>b</w:t>
      </w:r>
      <w:r w:rsidR="00992A38">
        <w:rPr>
          <w:rFonts w:cs="Arial"/>
        </w:rPr>
        <w:t>’s being ψ iff &lt;</w:t>
      </w:r>
      <w:r w:rsidR="00992A38">
        <w:rPr>
          <w:rFonts w:cs="Arial"/>
          <w:i/>
        </w:rPr>
        <w:t>a</w:t>
      </w:r>
      <w:r w:rsidR="00992A38">
        <w:rPr>
          <w:rFonts w:cs="Arial"/>
        </w:rPr>
        <w:t xml:space="preserve"> is φ&gt; is </w:t>
      </w:r>
      <w:r w:rsidR="008862CD">
        <w:rPr>
          <w:rFonts w:cs="Arial"/>
        </w:rPr>
        <w:t xml:space="preserve">true and </w:t>
      </w:r>
      <w:r w:rsidR="00992A38">
        <w:rPr>
          <w:rFonts w:cs="Arial"/>
        </w:rPr>
        <w:t>logically equivalent to &lt;</w:t>
      </w:r>
      <w:r w:rsidR="00992A38">
        <w:rPr>
          <w:rFonts w:cs="Arial"/>
          <w:i/>
        </w:rPr>
        <w:t>b</w:t>
      </w:r>
      <w:r w:rsidR="00992A38">
        <w:rPr>
          <w:rFonts w:cs="Arial"/>
        </w:rPr>
        <w:t xml:space="preserve"> is ψ&gt;</w:t>
      </w:r>
    </w:p>
    <w:p w:rsidR="00992A38" w:rsidRDefault="00992A38" w:rsidP="00A95728">
      <w:pPr>
        <w:spacing w:line="480" w:lineRule="auto"/>
        <w:jc w:val="both"/>
        <w:rPr>
          <w:rFonts w:cs="Arial"/>
        </w:rPr>
      </w:pPr>
    </w:p>
    <w:p w:rsidR="00992A38" w:rsidRDefault="001E6B1A" w:rsidP="00A95728">
      <w:pPr>
        <w:spacing w:line="480" w:lineRule="auto"/>
        <w:jc w:val="both"/>
        <w:rPr>
          <w:rFonts w:cs="Arial"/>
        </w:rPr>
      </w:pPr>
      <w:r>
        <w:rPr>
          <w:rFonts w:cs="Arial"/>
        </w:rPr>
        <w:t>and</w:t>
      </w:r>
    </w:p>
    <w:p w:rsidR="00992A38" w:rsidRDefault="00992A38" w:rsidP="00A95728">
      <w:pPr>
        <w:spacing w:line="480" w:lineRule="auto"/>
        <w:jc w:val="both"/>
        <w:rPr>
          <w:rFonts w:cs="Arial"/>
        </w:rPr>
      </w:pPr>
    </w:p>
    <w:p w:rsidR="00992A38" w:rsidRDefault="002E1D38" w:rsidP="00A95728">
      <w:pPr>
        <w:spacing w:line="480" w:lineRule="auto"/>
        <w:jc w:val="both"/>
        <w:rPr>
          <w:rFonts w:cs="Arial"/>
        </w:rPr>
      </w:pPr>
      <w:r>
        <w:rPr>
          <w:rFonts w:cs="Arial"/>
        </w:rPr>
        <w:lastRenderedPageBreak/>
        <w:t>(5)</w:t>
      </w:r>
      <w:r>
        <w:rPr>
          <w:rFonts w:cs="Arial"/>
        </w:rPr>
        <w:tab/>
      </w:r>
      <w:r w:rsidR="00992A38">
        <w:rPr>
          <w:rFonts w:cs="Arial"/>
        </w:rPr>
        <w:t>&lt;</w:t>
      </w:r>
      <w:r w:rsidR="00992A38">
        <w:rPr>
          <w:rFonts w:cs="Arial"/>
          <w:i/>
        </w:rPr>
        <w:t>a</w:t>
      </w:r>
      <w:r w:rsidR="00992A38">
        <w:rPr>
          <w:rFonts w:cs="Arial"/>
        </w:rPr>
        <w:t xml:space="preserve">’s being φ exists&gt; </w:t>
      </w:r>
      <w:r w:rsidR="001E6B1A">
        <w:rPr>
          <w:rFonts w:cs="Arial"/>
        </w:rPr>
        <w:t>is logically equivalent to</w:t>
      </w:r>
      <w:r w:rsidR="00992A38">
        <w:rPr>
          <w:rFonts w:cs="Arial"/>
        </w:rPr>
        <w:t xml:space="preserve"> &lt;</w:t>
      </w:r>
      <w:r w:rsidR="00992A38">
        <w:rPr>
          <w:rFonts w:cs="Arial"/>
          <w:i/>
        </w:rPr>
        <w:t>a</w:t>
      </w:r>
      <w:r w:rsidR="00992A38">
        <w:rPr>
          <w:rFonts w:cs="Arial"/>
        </w:rPr>
        <w:t xml:space="preserve"> is φ&gt;</w:t>
      </w:r>
    </w:p>
    <w:p w:rsidR="00992A38" w:rsidRDefault="00992A38" w:rsidP="00A95728">
      <w:pPr>
        <w:spacing w:line="480" w:lineRule="auto"/>
        <w:jc w:val="both"/>
        <w:rPr>
          <w:rFonts w:cs="Arial"/>
        </w:rPr>
      </w:pPr>
    </w:p>
    <w:p w:rsidR="001C7A93" w:rsidRDefault="001E6B1A" w:rsidP="00A95728">
      <w:pPr>
        <w:spacing w:line="480" w:lineRule="auto"/>
        <w:jc w:val="both"/>
        <w:rPr>
          <w:rFonts w:cs="Arial"/>
        </w:rPr>
      </w:pPr>
      <w:r>
        <w:rPr>
          <w:rFonts w:cs="Arial"/>
        </w:rPr>
        <w:t>i</w:t>
      </w:r>
      <w:r w:rsidR="00992A38">
        <w:rPr>
          <w:rFonts w:cs="Arial"/>
        </w:rPr>
        <w:t xml:space="preserve">t will then follow that </w:t>
      </w:r>
    </w:p>
    <w:p w:rsidR="001C7A93" w:rsidRDefault="001C7A93" w:rsidP="00A95728">
      <w:pPr>
        <w:spacing w:line="480" w:lineRule="auto"/>
        <w:jc w:val="both"/>
        <w:rPr>
          <w:rFonts w:cs="Arial"/>
        </w:rPr>
      </w:pPr>
    </w:p>
    <w:p w:rsidR="001C7A93" w:rsidRDefault="002E1D38" w:rsidP="00A95728">
      <w:pPr>
        <w:spacing w:line="480" w:lineRule="auto"/>
        <w:ind w:left="709" w:hanging="709"/>
        <w:jc w:val="both"/>
        <w:rPr>
          <w:rFonts w:cs="Arial"/>
        </w:rPr>
      </w:pPr>
      <w:r>
        <w:rPr>
          <w:rFonts w:cs="Arial"/>
        </w:rPr>
        <w:t>(6)</w:t>
      </w:r>
      <w:r>
        <w:rPr>
          <w:rFonts w:cs="Arial"/>
        </w:rPr>
        <w:tab/>
      </w:r>
      <w:r w:rsidR="00992A38">
        <w:rPr>
          <w:rFonts w:cs="Arial"/>
          <w:i/>
        </w:rPr>
        <w:t>a</w:t>
      </w:r>
      <w:r w:rsidR="00992A38">
        <w:rPr>
          <w:rFonts w:cs="Arial"/>
        </w:rPr>
        <w:t xml:space="preserve">’s being </w:t>
      </w:r>
      <w:r w:rsidR="001C7A93">
        <w:rPr>
          <w:rFonts w:cs="Arial"/>
        </w:rPr>
        <w:t>φ is an entity whose existence alone is sufficient to guarantee the truth of &lt;</w:t>
      </w:r>
      <w:r w:rsidR="001C7A93">
        <w:rPr>
          <w:rFonts w:cs="Arial"/>
          <w:i/>
        </w:rPr>
        <w:t>a</w:t>
      </w:r>
      <w:r w:rsidR="001C7A93">
        <w:rPr>
          <w:rFonts w:cs="Arial"/>
        </w:rPr>
        <w:t xml:space="preserve"> is </w:t>
      </w:r>
      <w:r w:rsidR="000712D5">
        <w:rPr>
          <w:rFonts w:cs="Arial"/>
        </w:rPr>
        <w:t>φ&gt;</w:t>
      </w:r>
      <w:r w:rsidR="001C7A93">
        <w:rPr>
          <w:rFonts w:cs="Arial"/>
        </w:rPr>
        <w:t xml:space="preserve"> </w:t>
      </w:r>
    </w:p>
    <w:p w:rsidR="001C7A93" w:rsidRDefault="001C7A93" w:rsidP="00A95728">
      <w:pPr>
        <w:spacing w:line="480" w:lineRule="auto"/>
        <w:jc w:val="both"/>
        <w:rPr>
          <w:rFonts w:cs="Arial"/>
        </w:rPr>
      </w:pPr>
    </w:p>
    <w:p w:rsidR="001C7A93" w:rsidRDefault="001C7A93" w:rsidP="00A95728">
      <w:pPr>
        <w:spacing w:line="480" w:lineRule="auto"/>
        <w:jc w:val="both"/>
        <w:rPr>
          <w:rFonts w:cs="Arial"/>
        </w:rPr>
      </w:pPr>
      <w:r>
        <w:rPr>
          <w:rFonts w:cs="Arial"/>
        </w:rPr>
        <w:t>It takes little more to say that</w:t>
      </w:r>
    </w:p>
    <w:p w:rsidR="001C7A93" w:rsidRDefault="001C7A93" w:rsidP="00A95728">
      <w:pPr>
        <w:spacing w:line="480" w:lineRule="auto"/>
        <w:jc w:val="both"/>
        <w:rPr>
          <w:rFonts w:cs="Arial"/>
        </w:rPr>
      </w:pPr>
    </w:p>
    <w:p w:rsidR="00992A38" w:rsidRDefault="002E1D38" w:rsidP="00A95728">
      <w:pPr>
        <w:spacing w:line="480" w:lineRule="auto"/>
        <w:jc w:val="both"/>
        <w:rPr>
          <w:rFonts w:cs="Arial"/>
        </w:rPr>
      </w:pPr>
      <w:r>
        <w:rPr>
          <w:rFonts w:cs="Arial"/>
        </w:rPr>
        <w:t>(7)</w:t>
      </w:r>
      <w:r>
        <w:rPr>
          <w:rFonts w:cs="Arial"/>
        </w:rPr>
        <w:tab/>
      </w:r>
      <w:r w:rsidR="001C7A93">
        <w:rPr>
          <w:rFonts w:cs="Arial"/>
        </w:rPr>
        <w:t>&lt;</w:t>
      </w:r>
      <w:r w:rsidR="001C7A93">
        <w:rPr>
          <w:rFonts w:cs="Arial"/>
          <w:i/>
        </w:rPr>
        <w:t>a</w:t>
      </w:r>
      <w:r w:rsidR="001C7A93">
        <w:rPr>
          <w:rFonts w:cs="Arial"/>
        </w:rPr>
        <w:t xml:space="preserve"> is φ&gt; is true by virtue of the existence of </w:t>
      </w:r>
      <w:r w:rsidR="001C7A93">
        <w:rPr>
          <w:rFonts w:cs="Arial"/>
          <w:i/>
        </w:rPr>
        <w:t>a</w:t>
      </w:r>
      <w:r w:rsidR="001C7A93">
        <w:rPr>
          <w:rFonts w:cs="Arial"/>
        </w:rPr>
        <w:t>’s being φ</w:t>
      </w:r>
    </w:p>
    <w:p w:rsidR="001C7A93" w:rsidRDefault="001C7A93" w:rsidP="00A95728">
      <w:pPr>
        <w:spacing w:line="480" w:lineRule="auto"/>
        <w:jc w:val="both"/>
        <w:rPr>
          <w:rFonts w:cs="Arial"/>
        </w:rPr>
      </w:pPr>
    </w:p>
    <w:p w:rsidR="00DA549F" w:rsidRDefault="008817CD" w:rsidP="00A95728">
      <w:pPr>
        <w:spacing w:line="480" w:lineRule="auto"/>
        <w:jc w:val="both"/>
        <w:rPr>
          <w:rFonts w:cs="Arial"/>
        </w:rPr>
      </w:pPr>
      <w:r>
        <w:rPr>
          <w:rFonts w:cs="Arial"/>
        </w:rPr>
        <w:t xml:space="preserve">After all, if </w:t>
      </w:r>
      <w:r w:rsidRPr="008817CD">
        <w:rPr>
          <w:rFonts w:cs="Arial"/>
          <w:i/>
        </w:rPr>
        <w:t>a</w:t>
      </w:r>
      <w:r>
        <w:rPr>
          <w:rFonts w:cs="Arial"/>
        </w:rPr>
        <w:t>’s being φ did not exist, then &lt;</w:t>
      </w:r>
      <w:r>
        <w:rPr>
          <w:rFonts w:cs="Arial"/>
          <w:i/>
        </w:rPr>
        <w:t>a</w:t>
      </w:r>
      <w:r>
        <w:rPr>
          <w:rFonts w:cs="Arial"/>
        </w:rPr>
        <w:t xml:space="preserve"> is φ&gt; could not be true! </w:t>
      </w:r>
      <w:r w:rsidR="001C7A93" w:rsidRPr="008817CD">
        <w:rPr>
          <w:rFonts w:cs="Arial"/>
        </w:rPr>
        <w:t>Yet</w:t>
      </w:r>
      <w:r w:rsidR="001C7A93">
        <w:rPr>
          <w:rFonts w:cs="Arial"/>
        </w:rPr>
        <w:t xml:space="preserve"> all this is so minimal that it is hard to see why anyone should wish to dispute </w:t>
      </w:r>
      <w:r w:rsidR="004010CD">
        <w:rPr>
          <w:rFonts w:cs="Arial"/>
        </w:rPr>
        <w:t>it</w:t>
      </w:r>
      <w:r w:rsidR="001C7A93">
        <w:rPr>
          <w:rFonts w:cs="Arial"/>
        </w:rPr>
        <w:t>, assuming that they can agree that fine-grained states of affairs exist</w:t>
      </w:r>
      <w:r w:rsidR="001E6B1A">
        <w:rPr>
          <w:rFonts w:cs="Arial"/>
        </w:rPr>
        <w:t xml:space="preserve"> in the first place</w:t>
      </w:r>
      <w:r w:rsidR="001C7A93">
        <w:rPr>
          <w:rFonts w:cs="Arial"/>
        </w:rPr>
        <w:t xml:space="preserve"> </w:t>
      </w:r>
      <w:r w:rsidR="001B49DB">
        <w:rPr>
          <w:rFonts w:cs="Arial"/>
        </w:rPr>
        <w:t>(</w:t>
      </w:r>
      <w:r w:rsidR="001C7A93">
        <w:rPr>
          <w:rFonts w:cs="Arial"/>
        </w:rPr>
        <w:t xml:space="preserve">and there could be reasons </w:t>
      </w:r>
      <w:r w:rsidR="001B49DB">
        <w:rPr>
          <w:rFonts w:cs="Arial"/>
        </w:rPr>
        <w:t>for</w:t>
      </w:r>
      <w:r w:rsidR="001C7A93">
        <w:rPr>
          <w:rFonts w:cs="Arial"/>
        </w:rPr>
        <w:t xml:space="preserve"> do</w:t>
      </w:r>
      <w:r w:rsidR="001B49DB">
        <w:rPr>
          <w:rFonts w:cs="Arial"/>
        </w:rPr>
        <w:t>ing</w:t>
      </w:r>
      <w:r w:rsidR="001C7A93">
        <w:rPr>
          <w:rFonts w:cs="Arial"/>
        </w:rPr>
        <w:t xml:space="preserve"> this that are quite independent of the truthmaking debate</w:t>
      </w:r>
      <w:r w:rsidR="001B49DB">
        <w:rPr>
          <w:rFonts w:cs="Arial"/>
        </w:rPr>
        <w:t>)</w:t>
      </w:r>
      <w:r w:rsidR="001C7A93">
        <w:rPr>
          <w:rFonts w:cs="Arial"/>
        </w:rPr>
        <w:t xml:space="preserve">. Fine-grained truthmakers </w:t>
      </w:r>
      <w:r w:rsidR="004010CD">
        <w:rPr>
          <w:rFonts w:cs="Arial"/>
        </w:rPr>
        <w:t xml:space="preserve">just </w:t>
      </w:r>
      <w:r w:rsidR="001C7A93">
        <w:rPr>
          <w:rFonts w:cs="Arial"/>
        </w:rPr>
        <w:t>do not have much impact.</w:t>
      </w:r>
      <w:r w:rsidR="00DA549F">
        <w:rPr>
          <w:rFonts w:cs="Arial"/>
        </w:rPr>
        <w:t xml:space="preserve"> Perhaps there will remain something of residual interest,</w:t>
      </w:r>
      <w:r w:rsidR="001B49DB">
        <w:rPr>
          <w:rFonts w:cs="Arial"/>
        </w:rPr>
        <w:t xml:space="preserve"> and it might</w:t>
      </w:r>
      <w:r>
        <w:rPr>
          <w:rFonts w:cs="Arial"/>
        </w:rPr>
        <w:t xml:space="preserve"> still</w:t>
      </w:r>
      <w:r w:rsidR="001B49DB">
        <w:rPr>
          <w:rFonts w:cs="Arial"/>
        </w:rPr>
        <w:t xml:space="preserve"> be insisted that there is significantly more to (7) than to (6);</w:t>
      </w:r>
      <w:r w:rsidR="005B6368">
        <w:rPr>
          <w:rFonts w:cs="Arial"/>
        </w:rPr>
        <w:t xml:space="preserve"> </w:t>
      </w:r>
      <w:r w:rsidR="00DA549F">
        <w:rPr>
          <w:rFonts w:cs="Arial"/>
        </w:rPr>
        <w:t>but attention</w:t>
      </w:r>
      <w:r w:rsidR="007305AD">
        <w:rPr>
          <w:rFonts w:cs="Arial"/>
        </w:rPr>
        <w:t xml:space="preserve"> will be restricted</w:t>
      </w:r>
      <w:r w:rsidR="00A4562E">
        <w:rPr>
          <w:rFonts w:cs="Arial"/>
        </w:rPr>
        <w:t xml:space="preserve"> here</w:t>
      </w:r>
      <w:r w:rsidR="00DA549F">
        <w:rPr>
          <w:rFonts w:cs="Arial"/>
        </w:rPr>
        <w:t xml:space="preserve"> to truthmaker theories that do not suppose a one-one correspondence</w:t>
      </w:r>
      <w:r w:rsidR="00E94132">
        <w:rPr>
          <w:rFonts w:cs="Arial"/>
        </w:rPr>
        <w:t>, where truthmakers are not ‘sentence-shaped’ but are</w:t>
      </w:r>
      <w:r w:rsidR="001B49DB">
        <w:rPr>
          <w:rFonts w:cs="Arial"/>
        </w:rPr>
        <w:t xml:space="preserve"> instead</w:t>
      </w:r>
      <w:r w:rsidR="00E94132">
        <w:rPr>
          <w:rFonts w:cs="Arial"/>
        </w:rPr>
        <w:t xml:space="preserve"> worldly items that can be </w:t>
      </w:r>
      <w:r w:rsidR="00291F65">
        <w:rPr>
          <w:rFonts w:cs="Arial"/>
        </w:rPr>
        <w:t>re</w:t>
      </w:r>
      <w:r w:rsidR="00E94132">
        <w:rPr>
          <w:rFonts w:cs="Arial"/>
        </w:rPr>
        <w:t>described in many ways</w:t>
      </w:r>
      <w:r w:rsidR="00DA549F">
        <w:rPr>
          <w:rFonts w:cs="Arial"/>
        </w:rPr>
        <w:t>. Such theories will invoke sentences like (1) and not just sentences like (2).</w:t>
      </w:r>
    </w:p>
    <w:p w:rsidR="009C2B15" w:rsidRDefault="009C2B15" w:rsidP="00A95728">
      <w:pPr>
        <w:spacing w:line="480" w:lineRule="auto"/>
        <w:jc w:val="both"/>
        <w:rPr>
          <w:rFonts w:cs="Arial"/>
        </w:rPr>
      </w:pPr>
      <w:r w:rsidRPr="009C2B15">
        <w:rPr>
          <w:rFonts w:cs="Arial"/>
        </w:rPr>
        <w:t xml:space="preserve"> </w:t>
      </w:r>
      <w:r>
        <w:rPr>
          <w:rFonts w:cs="Arial"/>
        </w:rPr>
        <w:tab/>
        <w:t xml:space="preserve">Obviously, the claim that (1) collapses into (2) and (3) in the way indicated needs to be developed in </w:t>
      </w:r>
      <w:r w:rsidR="00992A38">
        <w:rPr>
          <w:rFonts w:cs="Arial"/>
        </w:rPr>
        <w:t>more</w:t>
      </w:r>
      <w:r>
        <w:rPr>
          <w:rFonts w:cs="Arial"/>
        </w:rPr>
        <w:t xml:space="preserve"> detail. In particular, it needs to be explained what statements such as (3) really are about if they are not about truth or truthmaking. Relatedly, it also needs to be shown that the metaphysical insights supposedly attached to truthmaker theory can be adequately handled </w:t>
      </w:r>
      <w:r w:rsidR="00DA549F">
        <w:rPr>
          <w:rFonts w:cs="Arial"/>
        </w:rPr>
        <w:t>without appeal to truthmakers</w:t>
      </w:r>
      <w:r>
        <w:rPr>
          <w:rFonts w:cs="Arial"/>
        </w:rPr>
        <w:t xml:space="preserve">. This paper will argue </w:t>
      </w:r>
      <w:r>
        <w:rPr>
          <w:rFonts w:cs="Arial"/>
        </w:rPr>
        <w:lastRenderedPageBreak/>
        <w:t xml:space="preserve">that statements such as (3) concern, more than anything else, supervenience relations between the properties φ and ψ, and that supervenience is a concept that can be adequately explicated without saying much about truth. It will also argue that truthmakers are metaphysically robust, ‘worldly’ entities only in so far as they have coarsely grained identity criteria: for example, (1) could only be true if </w:t>
      </w:r>
      <w:r>
        <w:rPr>
          <w:rFonts w:cs="Arial"/>
          <w:i/>
        </w:rPr>
        <w:t>a</w:t>
      </w:r>
      <w:r>
        <w:rPr>
          <w:rFonts w:cs="Arial"/>
        </w:rPr>
        <w:t xml:space="preserve">’s being φ is the same (concrete) state of affairs as </w:t>
      </w:r>
      <w:r>
        <w:rPr>
          <w:rFonts w:cs="Arial"/>
          <w:i/>
        </w:rPr>
        <w:t>b</w:t>
      </w:r>
      <w:r>
        <w:rPr>
          <w:rFonts w:cs="Arial"/>
        </w:rPr>
        <w:t>’s being ψ. Yet not only are such identity criteria inadequately understood in themselves, it will also be shown that the coarseness cannot really be put to good use after all: it actually causes more problems than it solves. Properties (individuated finely), and the supervenience relations between them, turn out to do all the real metaphysical work.</w:t>
      </w:r>
    </w:p>
    <w:p w:rsidR="009C2B15" w:rsidRDefault="009C2B15" w:rsidP="00A95728">
      <w:pPr>
        <w:spacing w:line="480" w:lineRule="auto"/>
        <w:jc w:val="both"/>
        <w:rPr>
          <w:rFonts w:cs="Arial"/>
        </w:rPr>
      </w:pPr>
    </w:p>
    <w:p w:rsidR="009C2B15" w:rsidRPr="009C2B15" w:rsidRDefault="009C2B15" w:rsidP="00A95728">
      <w:pPr>
        <w:spacing w:line="480" w:lineRule="auto"/>
        <w:jc w:val="both"/>
        <w:rPr>
          <w:rFonts w:cs="Arial"/>
          <w:smallCaps/>
        </w:rPr>
      </w:pPr>
      <w:r w:rsidRPr="0077027A">
        <w:rPr>
          <w:rFonts w:cs="Arial"/>
          <w:smallCaps/>
        </w:rPr>
        <w:t>2</w:t>
      </w:r>
      <w:r w:rsidRPr="0077027A">
        <w:rPr>
          <w:rFonts w:cs="Arial"/>
          <w:smallCaps/>
        </w:rPr>
        <w:tab/>
        <w:t>Some Objections</w:t>
      </w:r>
    </w:p>
    <w:p w:rsidR="00CE61FA" w:rsidRDefault="00413E24" w:rsidP="00A95728">
      <w:pPr>
        <w:spacing w:line="480" w:lineRule="auto"/>
        <w:jc w:val="both"/>
        <w:rPr>
          <w:rFonts w:cs="Arial"/>
        </w:rPr>
      </w:pPr>
      <w:r>
        <w:rPr>
          <w:rFonts w:cs="Arial"/>
        </w:rPr>
        <w:t>Another</w:t>
      </w:r>
      <w:r w:rsidR="00DA549F">
        <w:rPr>
          <w:rFonts w:cs="Arial"/>
        </w:rPr>
        <w:t xml:space="preserve"> difficulty is that, e</w:t>
      </w:r>
      <w:r w:rsidR="0052747E">
        <w:rPr>
          <w:rFonts w:cs="Arial"/>
        </w:rPr>
        <w:t xml:space="preserve">ven if we agree that (1) can be split into (2) and (3), it is not obvious that </w:t>
      </w:r>
      <w:r w:rsidR="0062436B">
        <w:rPr>
          <w:rFonts w:cs="Arial"/>
        </w:rPr>
        <w:t>that</w:t>
      </w:r>
      <w:r w:rsidR="0052747E">
        <w:rPr>
          <w:rFonts w:cs="Arial"/>
        </w:rPr>
        <w:t xml:space="preserve"> would prove that (3) is more basic than (1</w:t>
      </w:r>
      <w:r w:rsidR="0062436B">
        <w:rPr>
          <w:rFonts w:cs="Arial"/>
        </w:rPr>
        <w:t>)</w:t>
      </w:r>
      <w:r w:rsidR="0052747E">
        <w:rPr>
          <w:rFonts w:cs="Arial"/>
        </w:rPr>
        <w:t xml:space="preserve">. (1) and (3) </w:t>
      </w:r>
      <w:r w:rsidR="00816260">
        <w:rPr>
          <w:rFonts w:cs="Arial"/>
        </w:rPr>
        <w:t>appear to be</w:t>
      </w:r>
      <w:r w:rsidR="0052747E">
        <w:rPr>
          <w:rFonts w:cs="Arial"/>
        </w:rPr>
        <w:t xml:space="preserve"> logically equivalent, </w:t>
      </w:r>
      <w:r w:rsidR="00617B6D">
        <w:rPr>
          <w:rFonts w:cs="Arial"/>
        </w:rPr>
        <w:t xml:space="preserve">and </w:t>
      </w:r>
      <w:r w:rsidR="0052747E">
        <w:rPr>
          <w:rFonts w:cs="Arial"/>
        </w:rPr>
        <w:t>irrespective of whether we invoke (2), so why should one of them be</w:t>
      </w:r>
      <w:r w:rsidR="00154D3C">
        <w:rPr>
          <w:rFonts w:cs="Arial"/>
        </w:rPr>
        <w:t xml:space="preserve"> preferable to</w:t>
      </w:r>
      <w:r w:rsidR="0052747E">
        <w:rPr>
          <w:rFonts w:cs="Arial"/>
        </w:rPr>
        <w:t xml:space="preserve"> the other?</w:t>
      </w:r>
      <w:r w:rsidR="00761054">
        <w:rPr>
          <w:rFonts w:cs="Arial"/>
        </w:rPr>
        <w:t xml:space="preserve"> Why should we not say instead that (1) is</w:t>
      </w:r>
      <w:r w:rsidR="00154D3C">
        <w:rPr>
          <w:rFonts w:cs="Arial"/>
        </w:rPr>
        <w:t xml:space="preserve"> actually</w:t>
      </w:r>
      <w:r w:rsidR="00761054">
        <w:rPr>
          <w:rFonts w:cs="Arial"/>
        </w:rPr>
        <w:t xml:space="preserve"> more basic than (3), so that (3) must be about truth</w:t>
      </w:r>
      <w:r w:rsidR="00B5792B">
        <w:rPr>
          <w:rFonts w:cs="Arial"/>
        </w:rPr>
        <w:t xml:space="preserve"> after all,</w:t>
      </w:r>
      <w:r w:rsidR="00761054">
        <w:rPr>
          <w:rFonts w:cs="Arial"/>
        </w:rPr>
        <w:t xml:space="preserve"> given that (1) is</w:t>
      </w:r>
      <w:r w:rsidR="00B5792B">
        <w:rPr>
          <w:rFonts w:cs="Arial"/>
        </w:rPr>
        <w:t>?</w:t>
      </w:r>
      <w:r w:rsidR="0052747E">
        <w:rPr>
          <w:rFonts w:cs="Arial"/>
        </w:rPr>
        <w:t xml:space="preserve"> </w:t>
      </w:r>
      <w:r w:rsidR="00761054">
        <w:rPr>
          <w:rFonts w:cs="Arial"/>
        </w:rPr>
        <w:t>At best</w:t>
      </w:r>
      <w:r w:rsidR="0052747E">
        <w:rPr>
          <w:rFonts w:cs="Arial"/>
        </w:rPr>
        <w:t>, the situation is symmetrical</w:t>
      </w:r>
      <w:r w:rsidR="00761054">
        <w:rPr>
          <w:rFonts w:cs="Arial"/>
        </w:rPr>
        <w:t>,</w:t>
      </w:r>
      <w:r w:rsidR="0052747E">
        <w:rPr>
          <w:rFonts w:cs="Arial"/>
        </w:rPr>
        <w:t xml:space="preserve"> which means that </w:t>
      </w:r>
      <w:r w:rsidR="002B24B2">
        <w:rPr>
          <w:rFonts w:cs="Arial"/>
        </w:rPr>
        <w:t>the</w:t>
      </w:r>
      <w:r w:rsidR="0052747E">
        <w:rPr>
          <w:rFonts w:cs="Arial"/>
        </w:rPr>
        <w:t xml:space="preserve"> point</w:t>
      </w:r>
      <w:r w:rsidR="0062436B">
        <w:rPr>
          <w:rFonts w:cs="Arial"/>
        </w:rPr>
        <w:t xml:space="preserve"> has not been proven</w:t>
      </w:r>
      <w:r w:rsidR="00617B6D">
        <w:rPr>
          <w:rFonts w:cs="Arial"/>
        </w:rPr>
        <w:t>;</w:t>
      </w:r>
      <w:r w:rsidR="006B775E">
        <w:rPr>
          <w:rFonts w:cs="Arial"/>
        </w:rPr>
        <w:t xml:space="preserve"> indeed, the whole </w:t>
      </w:r>
      <w:r w:rsidR="00B5792B">
        <w:rPr>
          <w:rFonts w:cs="Arial"/>
        </w:rPr>
        <w:t>issue</w:t>
      </w:r>
      <w:r w:rsidR="006B775E">
        <w:rPr>
          <w:rFonts w:cs="Arial"/>
        </w:rPr>
        <w:t xml:space="preserve"> may turn out to</w:t>
      </w:r>
      <w:r w:rsidR="0052747E">
        <w:rPr>
          <w:rFonts w:cs="Arial"/>
        </w:rPr>
        <w:t xml:space="preserve"> amount to nothing.</w:t>
      </w:r>
    </w:p>
    <w:p w:rsidR="00C94281" w:rsidRDefault="00C94281" w:rsidP="00A95728">
      <w:pPr>
        <w:spacing w:line="480" w:lineRule="auto"/>
        <w:jc w:val="both"/>
        <w:rPr>
          <w:rFonts w:cs="Arial"/>
        </w:rPr>
      </w:pPr>
      <w:r>
        <w:rPr>
          <w:rFonts w:cs="Arial"/>
        </w:rPr>
        <w:tab/>
        <w:t xml:space="preserve">There are certainly some quite general difficulties in seeing how </w:t>
      </w:r>
      <w:r w:rsidR="00617B6D">
        <w:rPr>
          <w:rFonts w:cs="Arial"/>
        </w:rPr>
        <w:t xml:space="preserve">one proposition </w:t>
      </w:r>
      <w:r w:rsidR="004D4CEE">
        <w:rPr>
          <w:rFonts w:cs="Arial"/>
        </w:rPr>
        <w:t xml:space="preserve">can </w:t>
      </w:r>
      <w:r w:rsidR="00617B6D">
        <w:rPr>
          <w:rFonts w:cs="Arial"/>
        </w:rPr>
        <w:t>be more basic than a logically equi</w:t>
      </w:r>
      <w:r w:rsidR="00313649">
        <w:rPr>
          <w:rFonts w:cs="Arial"/>
        </w:rPr>
        <w:t>valent one—indeed, with how the two</w:t>
      </w:r>
      <w:r w:rsidR="00617B6D">
        <w:rPr>
          <w:rFonts w:cs="Arial"/>
        </w:rPr>
        <w:t xml:space="preserve"> </w:t>
      </w:r>
      <w:r w:rsidR="002A6C91">
        <w:rPr>
          <w:rFonts w:cs="Arial"/>
        </w:rPr>
        <w:t>are to be</w:t>
      </w:r>
      <w:r w:rsidR="00617B6D">
        <w:rPr>
          <w:rFonts w:cs="Arial"/>
        </w:rPr>
        <w:t xml:space="preserve"> distinguished in the first place</w:t>
      </w:r>
      <w:r>
        <w:rPr>
          <w:rFonts w:cs="Arial"/>
        </w:rPr>
        <w:t>.</w:t>
      </w:r>
      <w:r w:rsidR="009A26ED">
        <w:rPr>
          <w:rFonts w:cs="Arial"/>
        </w:rPr>
        <w:t xml:space="preserve"> </w:t>
      </w:r>
      <w:r w:rsidR="00406714">
        <w:rPr>
          <w:rFonts w:cs="Arial"/>
        </w:rPr>
        <w:t>Nevertheless, t</w:t>
      </w:r>
      <w:r w:rsidR="00A90320">
        <w:rPr>
          <w:rFonts w:cs="Arial"/>
        </w:rPr>
        <w:t xml:space="preserve">here are </w:t>
      </w:r>
      <w:r w:rsidR="00406714">
        <w:rPr>
          <w:rFonts w:cs="Arial"/>
        </w:rPr>
        <w:t>some fairly straightforward</w:t>
      </w:r>
      <w:r w:rsidR="00A90320">
        <w:rPr>
          <w:rFonts w:cs="Arial"/>
        </w:rPr>
        <w:t xml:space="preserve"> reasons for supposing that (3) is </w:t>
      </w:r>
      <w:r w:rsidR="00AB02E8">
        <w:rPr>
          <w:rFonts w:cs="Arial"/>
        </w:rPr>
        <w:t>part of the analysis of</w:t>
      </w:r>
      <w:r w:rsidR="00A90320">
        <w:rPr>
          <w:rFonts w:cs="Arial"/>
        </w:rPr>
        <w:t xml:space="preserve"> (1)</w:t>
      </w:r>
      <w:r w:rsidR="00AB02E8">
        <w:rPr>
          <w:rFonts w:cs="Arial"/>
        </w:rPr>
        <w:t>, not vice versa</w:t>
      </w:r>
      <w:r w:rsidR="00A90320">
        <w:rPr>
          <w:rFonts w:cs="Arial"/>
        </w:rPr>
        <w:t xml:space="preserve">. It </w:t>
      </w:r>
      <w:r>
        <w:rPr>
          <w:rFonts w:cs="Arial"/>
        </w:rPr>
        <w:t>certainly looks simpler in an</w:t>
      </w:r>
      <w:r w:rsidR="00A90320">
        <w:rPr>
          <w:rFonts w:cs="Arial"/>
        </w:rPr>
        <w:t xml:space="preserve"> obvious, intuitive sort of way:</w:t>
      </w:r>
      <w:r>
        <w:rPr>
          <w:rFonts w:cs="Arial"/>
        </w:rPr>
        <w:t xml:space="preserve"> </w:t>
      </w:r>
      <w:r w:rsidR="00A90320">
        <w:rPr>
          <w:rFonts w:cs="Arial"/>
        </w:rPr>
        <w:t>i</w:t>
      </w:r>
      <w:r>
        <w:rPr>
          <w:rFonts w:cs="Arial"/>
        </w:rPr>
        <w:t>t uses fewer words, for example. More significantly, (3) does not</w:t>
      </w:r>
      <w:r w:rsidR="00761054">
        <w:rPr>
          <w:rFonts w:cs="Arial"/>
        </w:rPr>
        <w:t xml:space="preserve"> seem to</w:t>
      </w:r>
      <w:r>
        <w:rPr>
          <w:rFonts w:cs="Arial"/>
        </w:rPr>
        <w:t xml:space="preserve"> imply the existence of any truth-bearers: indeed, it does not</w:t>
      </w:r>
      <w:r w:rsidR="00EF756A">
        <w:rPr>
          <w:rFonts w:cs="Arial"/>
        </w:rPr>
        <w:t xml:space="preserve"> explicitly</w:t>
      </w:r>
      <w:r>
        <w:rPr>
          <w:rFonts w:cs="Arial"/>
        </w:rPr>
        <w:t xml:space="preserve"> invoke or presuppose any semantic notions whatsoever.</w:t>
      </w:r>
      <w:r w:rsidR="002A6C91">
        <w:rPr>
          <w:rFonts w:cs="Arial"/>
        </w:rPr>
        <w:t xml:space="preserve"> Again, this </w:t>
      </w:r>
      <w:r w:rsidR="002A6C91">
        <w:rPr>
          <w:rFonts w:cs="Arial"/>
        </w:rPr>
        <w:lastRenderedPageBreak/>
        <w:t xml:space="preserve">might not be a conclusive point, for if truth-bearers are propositions, construed as Fregean thoughts, then they are necessary existents; in which </w:t>
      </w:r>
      <w:r w:rsidR="001B6025">
        <w:rPr>
          <w:rFonts w:cs="Arial"/>
        </w:rPr>
        <w:t>case, (3) will</w:t>
      </w:r>
      <w:r w:rsidR="00951595">
        <w:rPr>
          <w:rFonts w:cs="Arial"/>
        </w:rPr>
        <w:t xml:space="preserve"> technically</w:t>
      </w:r>
      <w:r w:rsidR="002A6C91">
        <w:rPr>
          <w:rFonts w:cs="Arial"/>
        </w:rPr>
        <w:t xml:space="preserve"> imply their existence</w:t>
      </w:r>
      <w:r w:rsidR="001B6025">
        <w:rPr>
          <w:rFonts w:cs="Arial"/>
        </w:rPr>
        <w:t xml:space="preserve"> after all (given the paradoxes of strict implication, which are difficult to get</w:t>
      </w:r>
      <w:r w:rsidR="002B24B2">
        <w:rPr>
          <w:rFonts w:cs="Arial"/>
        </w:rPr>
        <w:t xml:space="preserve"> past</w:t>
      </w:r>
      <w:r w:rsidR="001B6025">
        <w:rPr>
          <w:rFonts w:cs="Arial"/>
        </w:rPr>
        <w:t>)</w:t>
      </w:r>
      <w:r w:rsidR="002A6C91">
        <w:rPr>
          <w:rFonts w:cs="Arial"/>
        </w:rPr>
        <w:t>.</w:t>
      </w:r>
      <w:r w:rsidR="00AE5C15">
        <w:rPr>
          <w:rFonts w:cs="Arial"/>
        </w:rPr>
        <w:t xml:space="preserve"> Yet unless it can be shown</w:t>
      </w:r>
      <w:r w:rsidR="00AF3BF3">
        <w:rPr>
          <w:rFonts w:cs="Arial"/>
        </w:rPr>
        <w:t>, implausibly,</w:t>
      </w:r>
      <w:r w:rsidR="00AE5C15">
        <w:rPr>
          <w:rFonts w:cs="Arial"/>
        </w:rPr>
        <w:t xml:space="preserve"> that statements such as (3)</w:t>
      </w:r>
      <w:r w:rsidR="003B1F01">
        <w:rPr>
          <w:rFonts w:cs="Arial"/>
        </w:rPr>
        <w:t xml:space="preserve"> cannot be properly analys</w:t>
      </w:r>
      <w:r w:rsidR="00AE5C15">
        <w:rPr>
          <w:rFonts w:cs="Arial"/>
        </w:rPr>
        <w:t xml:space="preserve">ed unless we </w:t>
      </w:r>
      <w:r w:rsidR="00A31A8D">
        <w:rPr>
          <w:rFonts w:cs="Arial"/>
        </w:rPr>
        <w:t>discuss</w:t>
      </w:r>
      <w:r w:rsidR="00AE5C15">
        <w:rPr>
          <w:rFonts w:cs="Arial"/>
        </w:rPr>
        <w:t xml:space="preserve"> semantic notions, the asymmetry surely still holds up pretty well. </w:t>
      </w:r>
    </w:p>
    <w:p w:rsidR="0059291D" w:rsidRDefault="0059291D" w:rsidP="00A95728">
      <w:pPr>
        <w:spacing w:line="480" w:lineRule="auto"/>
        <w:jc w:val="both"/>
        <w:rPr>
          <w:rFonts w:cs="Arial"/>
        </w:rPr>
      </w:pPr>
      <w:r>
        <w:rPr>
          <w:rFonts w:cs="Arial"/>
        </w:rPr>
        <w:tab/>
        <w:t xml:space="preserve">So, how do we analyse </w:t>
      </w:r>
      <w:r w:rsidR="00AF3BF3">
        <w:rPr>
          <w:rFonts w:cs="Arial"/>
        </w:rPr>
        <w:t>the ‘because’ of (3)</w:t>
      </w:r>
      <w:r>
        <w:rPr>
          <w:rFonts w:cs="Arial"/>
        </w:rPr>
        <w:t>?</w:t>
      </w:r>
      <w:r w:rsidR="003B1F01">
        <w:rPr>
          <w:rFonts w:cs="Arial"/>
        </w:rPr>
        <w:t xml:space="preserve"> We are evidently not talking about</w:t>
      </w:r>
      <w:r w:rsidR="00EE736F">
        <w:rPr>
          <w:rFonts w:cs="Arial"/>
        </w:rPr>
        <w:t xml:space="preserve"> a</w:t>
      </w:r>
      <w:r w:rsidR="003B1F01">
        <w:rPr>
          <w:rFonts w:cs="Arial"/>
        </w:rPr>
        <w:t xml:space="preserve"> causal connection here, even though the notion clearly has an explanatory force (perhaps we have something like a formal or material cause, though not an efficient or final one).</w:t>
      </w:r>
      <w:r w:rsidR="00314FA1">
        <w:rPr>
          <w:rStyle w:val="FootnoteReference"/>
          <w:rFonts w:cs="Arial"/>
        </w:rPr>
        <w:footnoteReference w:id="2"/>
      </w:r>
      <w:r w:rsidR="009360C0">
        <w:rPr>
          <w:rFonts w:cs="Arial"/>
        </w:rPr>
        <w:t xml:space="preserve"> Rather, we </w:t>
      </w:r>
      <w:r w:rsidR="00EE736F">
        <w:rPr>
          <w:rFonts w:cs="Arial"/>
        </w:rPr>
        <w:t>are talking about</w:t>
      </w:r>
      <w:r w:rsidR="009360C0">
        <w:rPr>
          <w:rFonts w:cs="Arial"/>
        </w:rPr>
        <w:t xml:space="preserve"> a basic kind of metaphysical support, </w:t>
      </w:r>
      <w:r w:rsidR="00BA448B">
        <w:rPr>
          <w:rFonts w:cs="Arial"/>
        </w:rPr>
        <w:t xml:space="preserve">one which is clearly </w:t>
      </w:r>
      <w:r w:rsidR="00EF756A">
        <w:rPr>
          <w:rFonts w:cs="Arial"/>
        </w:rPr>
        <w:t>related</w:t>
      </w:r>
      <w:r w:rsidR="00BA448B">
        <w:rPr>
          <w:rFonts w:cs="Arial"/>
        </w:rPr>
        <w:t xml:space="preserve"> to supervenience</w:t>
      </w:r>
      <w:r w:rsidR="00405DFC">
        <w:rPr>
          <w:rFonts w:cs="Arial"/>
        </w:rPr>
        <w:t>.</w:t>
      </w:r>
      <w:r w:rsidR="00EF756A">
        <w:rPr>
          <w:rFonts w:cs="Arial"/>
        </w:rPr>
        <w:t xml:space="preserve"> </w:t>
      </w:r>
      <w:r w:rsidR="00A904F1">
        <w:rPr>
          <w:rFonts w:cs="Arial"/>
        </w:rPr>
        <w:t>Of course</w:t>
      </w:r>
      <w:r w:rsidR="00405DFC">
        <w:rPr>
          <w:rFonts w:cs="Arial"/>
        </w:rPr>
        <w:t>, supervenience relations</w:t>
      </w:r>
      <w:r w:rsidR="009360C0">
        <w:rPr>
          <w:rFonts w:cs="Arial"/>
        </w:rPr>
        <w:t xml:space="preserve"> </w:t>
      </w:r>
      <w:r w:rsidR="00405DFC">
        <w:rPr>
          <w:rFonts w:cs="Arial"/>
        </w:rPr>
        <w:t>hold</w:t>
      </w:r>
      <w:r w:rsidR="009360C0">
        <w:rPr>
          <w:rFonts w:cs="Arial"/>
        </w:rPr>
        <w:t xml:space="preserve"> primarily </w:t>
      </w:r>
      <w:r w:rsidR="00405DFC">
        <w:rPr>
          <w:rFonts w:cs="Arial"/>
        </w:rPr>
        <w:t>between</w:t>
      </w:r>
      <w:r w:rsidR="009360C0">
        <w:rPr>
          <w:rFonts w:cs="Arial"/>
        </w:rPr>
        <w:t xml:space="preserve"> sets of properties, rather than </w:t>
      </w:r>
      <w:r w:rsidR="00BA448B">
        <w:rPr>
          <w:rFonts w:cs="Arial"/>
        </w:rPr>
        <w:t>propositions</w:t>
      </w:r>
      <w:r w:rsidR="009360C0">
        <w:rPr>
          <w:rFonts w:cs="Arial"/>
        </w:rPr>
        <w:t xml:space="preserve"> or states of affairs</w:t>
      </w:r>
      <w:r w:rsidR="00405DFC">
        <w:rPr>
          <w:rFonts w:cs="Arial"/>
        </w:rPr>
        <w:t>,</w:t>
      </w:r>
      <w:r w:rsidR="00A904F1">
        <w:rPr>
          <w:rFonts w:cs="Arial"/>
        </w:rPr>
        <w:t xml:space="preserve"> but this </w:t>
      </w:r>
      <w:r w:rsidR="00860E87">
        <w:rPr>
          <w:rFonts w:cs="Arial"/>
        </w:rPr>
        <w:t xml:space="preserve">itself </w:t>
      </w:r>
      <w:r w:rsidR="00313649">
        <w:rPr>
          <w:rFonts w:cs="Arial"/>
        </w:rPr>
        <w:t>need not matter</w:t>
      </w:r>
      <w:r w:rsidR="00A904F1">
        <w:rPr>
          <w:rFonts w:cs="Arial"/>
        </w:rPr>
        <w:t xml:space="preserve"> very much</w:t>
      </w:r>
      <w:r w:rsidR="00405DFC">
        <w:rPr>
          <w:rFonts w:cs="Arial"/>
        </w:rPr>
        <w:t>.</w:t>
      </w:r>
      <w:r w:rsidR="009360C0">
        <w:rPr>
          <w:rFonts w:cs="Arial"/>
        </w:rPr>
        <w:t xml:space="preserve"> </w:t>
      </w:r>
      <w:r w:rsidR="00BA448B">
        <w:rPr>
          <w:rFonts w:cs="Arial"/>
        </w:rPr>
        <w:t xml:space="preserve">It is plainly the connection between the properties </w:t>
      </w:r>
      <w:r w:rsidR="00BA448B">
        <w:rPr>
          <w:rFonts w:cs="Arial"/>
        </w:rPr>
        <w:sym w:font="Symbol" w:char="F06A"/>
      </w:r>
      <w:r w:rsidR="00BA448B">
        <w:rPr>
          <w:rFonts w:cs="Arial"/>
        </w:rPr>
        <w:t xml:space="preserve"> and ψ that is fundamental here;</w:t>
      </w:r>
      <w:r w:rsidR="00F52702">
        <w:rPr>
          <w:rFonts w:cs="Arial"/>
        </w:rPr>
        <w:t xml:space="preserve"> </w:t>
      </w:r>
      <w:r w:rsidR="00BA448B">
        <w:rPr>
          <w:rFonts w:cs="Arial"/>
        </w:rPr>
        <w:t>a</w:t>
      </w:r>
      <w:r w:rsidR="00F52702">
        <w:rPr>
          <w:rFonts w:cs="Arial"/>
        </w:rPr>
        <w:t xml:space="preserve">nd </w:t>
      </w:r>
      <w:r w:rsidR="009C4361">
        <w:rPr>
          <w:rFonts w:cs="Arial"/>
        </w:rPr>
        <w:t xml:space="preserve">since </w:t>
      </w:r>
      <w:r w:rsidR="00F52702">
        <w:rPr>
          <w:rFonts w:cs="Arial"/>
        </w:rPr>
        <w:t xml:space="preserve">supervenience is a notion that can be explicated without </w:t>
      </w:r>
      <w:r w:rsidR="00974D66">
        <w:rPr>
          <w:rFonts w:cs="Arial"/>
        </w:rPr>
        <w:t>saying much</w:t>
      </w:r>
      <w:r w:rsidR="00F52702">
        <w:rPr>
          <w:rFonts w:cs="Arial"/>
        </w:rPr>
        <w:t xml:space="preserve"> about </w:t>
      </w:r>
      <w:r w:rsidR="003F3293">
        <w:rPr>
          <w:rFonts w:cs="Arial"/>
        </w:rPr>
        <w:t xml:space="preserve">the nature of </w:t>
      </w:r>
      <w:r w:rsidR="00F52702">
        <w:rPr>
          <w:rFonts w:cs="Arial"/>
        </w:rPr>
        <w:t>truth</w:t>
      </w:r>
      <w:r w:rsidR="009C4361">
        <w:rPr>
          <w:rFonts w:cs="Arial"/>
        </w:rPr>
        <w:t>, it seems, once again, that the truthmaker theorist has been outflanked</w:t>
      </w:r>
      <w:r w:rsidR="00F52702">
        <w:rPr>
          <w:rFonts w:cs="Arial"/>
        </w:rPr>
        <w:t>.</w:t>
      </w:r>
    </w:p>
    <w:p w:rsidR="00C07AE9" w:rsidRDefault="00EE736F" w:rsidP="00A95728">
      <w:pPr>
        <w:spacing w:line="480" w:lineRule="auto"/>
        <w:jc w:val="both"/>
        <w:rPr>
          <w:rFonts w:cs="Arial"/>
        </w:rPr>
      </w:pPr>
      <w:r>
        <w:rPr>
          <w:rFonts w:cs="Arial"/>
        </w:rPr>
        <w:tab/>
      </w:r>
      <w:r w:rsidR="00A904F1">
        <w:rPr>
          <w:rFonts w:cs="Arial"/>
        </w:rPr>
        <w:t xml:space="preserve">It may be protested that this is to </w:t>
      </w:r>
      <w:r w:rsidR="00356CEB">
        <w:rPr>
          <w:rFonts w:cs="Arial"/>
        </w:rPr>
        <w:t xml:space="preserve">lose sight of one of the most important motivations for truthmaker theory, namely the desire to underpin a </w:t>
      </w:r>
      <w:r w:rsidR="002B24B2">
        <w:rPr>
          <w:rFonts w:cs="Arial"/>
        </w:rPr>
        <w:t>strong metaphysical realism</w:t>
      </w:r>
      <w:r w:rsidR="00356CEB">
        <w:rPr>
          <w:rFonts w:cs="Arial"/>
        </w:rPr>
        <w:t>.</w:t>
      </w:r>
      <w:r w:rsidR="00C07AE9">
        <w:rPr>
          <w:rFonts w:cs="Arial"/>
        </w:rPr>
        <w:t xml:space="preserve"> This manifests itself in a kind of necessitarianism, the idea that if something is to be genuinely true, then there must be something real which makes it true in the sense that it could not possibly not be true given this real thing.</w:t>
      </w:r>
      <w:r w:rsidR="00356CEB">
        <w:rPr>
          <w:rFonts w:cs="Arial"/>
        </w:rPr>
        <w:t xml:space="preserve"> Thus Armstrong (2004</w:t>
      </w:r>
      <w:r w:rsidR="00CC39F3">
        <w:rPr>
          <w:rFonts w:cs="Arial"/>
        </w:rPr>
        <w:t>:</w:t>
      </w:r>
      <w:r w:rsidR="00907642">
        <w:rPr>
          <w:rFonts w:cs="Arial"/>
        </w:rPr>
        <w:t xml:space="preserve"> 5</w:t>
      </w:r>
      <w:r w:rsidR="00356CEB">
        <w:rPr>
          <w:rFonts w:cs="Arial"/>
        </w:rPr>
        <w:t xml:space="preserve">), for example, </w:t>
      </w:r>
      <w:r w:rsidR="00907642">
        <w:rPr>
          <w:rFonts w:cs="Arial"/>
        </w:rPr>
        <w:t xml:space="preserve">claims that </w:t>
      </w:r>
    </w:p>
    <w:p w:rsidR="00C07AE9" w:rsidRDefault="00C07AE9" w:rsidP="00A95728">
      <w:pPr>
        <w:spacing w:line="480" w:lineRule="auto"/>
        <w:jc w:val="both"/>
        <w:rPr>
          <w:rFonts w:cs="Arial"/>
        </w:rPr>
      </w:pPr>
    </w:p>
    <w:p w:rsidR="00C07AE9" w:rsidRPr="00E9393F" w:rsidRDefault="00907642" w:rsidP="00A95728">
      <w:pPr>
        <w:spacing w:line="480" w:lineRule="auto"/>
        <w:ind w:left="720" w:right="566"/>
        <w:jc w:val="both"/>
        <w:rPr>
          <w:rFonts w:cs="Arial"/>
          <w:sz w:val="22"/>
          <w:szCs w:val="22"/>
        </w:rPr>
      </w:pPr>
      <w:r w:rsidRPr="00E9393F">
        <w:rPr>
          <w:rFonts w:cs="Arial"/>
          <w:sz w:val="22"/>
          <w:szCs w:val="22"/>
        </w:rPr>
        <w:lastRenderedPageBreak/>
        <w:t>[t]he idea of a truthmaker for a particular truth, then, is just some existent, some portion of reality, in virtue of which that truth is true. The relation, I think, is a cross-categorial one, one term being an entity or entities in the world, the other being a truth.</w:t>
      </w:r>
      <w:r w:rsidR="00B65FF3" w:rsidRPr="00E9393F">
        <w:rPr>
          <w:rFonts w:cs="Arial"/>
          <w:sz w:val="22"/>
          <w:szCs w:val="22"/>
        </w:rPr>
        <w:t xml:space="preserve"> </w:t>
      </w:r>
    </w:p>
    <w:p w:rsidR="00C07AE9" w:rsidRDefault="00C07AE9" w:rsidP="00A95728">
      <w:pPr>
        <w:spacing w:line="480" w:lineRule="auto"/>
        <w:jc w:val="both"/>
        <w:rPr>
          <w:rFonts w:cs="Arial"/>
        </w:rPr>
      </w:pPr>
    </w:p>
    <w:p w:rsidR="0094672A" w:rsidRPr="0094672A" w:rsidRDefault="00B65FF3" w:rsidP="00A95728">
      <w:pPr>
        <w:spacing w:line="480" w:lineRule="auto"/>
        <w:jc w:val="both"/>
        <w:rPr>
          <w:rFonts w:cs="Arial"/>
        </w:rPr>
      </w:pPr>
      <w:r>
        <w:rPr>
          <w:rFonts w:cs="Arial"/>
        </w:rPr>
        <w:t xml:space="preserve">Exactly why truth should supervene on </w:t>
      </w:r>
      <w:r w:rsidR="00C07AE9">
        <w:rPr>
          <w:rFonts w:cs="Arial"/>
        </w:rPr>
        <w:t>being</w:t>
      </w:r>
      <w:r>
        <w:rPr>
          <w:rFonts w:cs="Arial"/>
        </w:rPr>
        <w:t xml:space="preserve"> in this sort of way is never </w:t>
      </w:r>
      <w:r w:rsidR="00F02077">
        <w:rPr>
          <w:rFonts w:cs="Arial"/>
        </w:rPr>
        <w:t>proved conclusively</w:t>
      </w:r>
      <w:r>
        <w:rPr>
          <w:rFonts w:cs="Arial"/>
        </w:rPr>
        <w:t xml:space="preserve">. The main intuition to support </w:t>
      </w:r>
      <w:r w:rsidR="00C07AE9">
        <w:rPr>
          <w:rFonts w:cs="Arial"/>
        </w:rPr>
        <w:t>it</w:t>
      </w:r>
      <w:r>
        <w:rPr>
          <w:rFonts w:cs="Arial"/>
        </w:rPr>
        <w:t xml:space="preserve"> is that if T </w:t>
      </w:r>
      <w:r w:rsidR="00F02077">
        <w:rPr>
          <w:rFonts w:cs="Arial"/>
        </w:rPr>
        <w:t>were to be</w:t>
      </w:r>
      <w:r>
        <w:rPr>
          <w:rFonts w:cs="Arial"/>
        </w:rPr>
        <w:t xml:space="preserve"> cited as the truthmaker of </w:t>
      </w:r>
      <w:r>
        <w:rPr>
          <w:rFonts w:cs="Arial"/>
          <w:i/>
        </w:rPr>
        <w:t>p</w:t>
      </w:r>
      <w:r>
        <w:rPr>
          <w:rFonts w:cs="Arial"/>
        </w:rPr>
        <w:t>, and</w:t>
      </w:r>
      <w:r w:rsidR="00A21AB5">
        <w:rPr>
          <w:rFonts w:cs="Arial"/>
        </w:rPr>
        <w:t xml:space="preserve"> yet</w:t>
      </w:r>
      <w:r>
        <w:rPr>
          <w:rFonts w:cs="Arial"/>
        </w:rPr>
        <w:t xml:space="preserve"> T’s mere existence alone is not enough to </w:t>
      </w:r>
      <w:r w:rsidR="00E93AC4">
        <w:rPr>
          <w:rFonts w:cs="Arial"/>
        </w:rPr>
        <w:t>ensure</w:t>
      </w:r>
      <w:r>
        <w:rPr>
          <w:rFonts w:cs="Arial"/>
        </w:rPr>
        <w:t xml:space="preserve"> the truth of </w:t>
      </w:r>
      <w:r>
        <w:rPr>
          <w:rFonts w:cs="Arial"/>
          <w:i/>
        </w:rPr>
        <w:t>p</w:t>
      </w:r>
      <w:r>
        <w:rPr>
          <w:rFonts w:cs="Arial"/>
        </w:rPr>
        <w:t>, then something must have been left out. Something else must also need to be true</w:t>
      </w:r>
      <w:r w:rsidR="007D424B">
        <w:rPr>
          <w:rFonts w:cs="Arial"/>
        </w:rPr>
        <w:t xml:space="preserve"> apart from &lt;T exists&gt;</w:t>
      </w:r>
      <w:r>
        <w:rPr>
          <w:rFonts w:cs="Arial"/>
        </w:rPr>
        <w:t xml:space="preserve">; and if that </w:t>
      </w:r>
      <w:r w:rsidR="000F52C4">
        <w:rPr>
          <w:rFonts w:cs="Arial"/>
        </w:rPr>
        <w:t xml:space="preserve">extra </w:t>
      </w:r>
      <w:r>
        <w:rPr>
          <w:rFonts w:cs="Arial"/>
        </w:rPr>
        <w:t xml:space="preserve">something has a truthmaker U, then it is clearly not T but T+U that we should have been talking about. Unless this process is to carry on </w:t>
      </w:r>
      <w:r>
        <w:rPr>
          <w:rFonts w:cs="Arial"/>
          <w:i/>
        </w:rPr>
        <w:t>ad infinitum</w:t>
      </w:r>
      <w:r>
        <w:rPr>
          <w:rFonts w:cs="Arial"/>
        </w:rPr>
        <w:t xml:space="preserve">, then T+U (or its ultimate successor) will be an entity whose existence alone </w:t>
      </w:r>
      <w:r w:rsidR="00266EEA">
        <w:rPr>
          <w:rFonts w:cs="Arial"/>
        </w:rPr>
        <w:t>ensures</w:t>
      </w:r>
      <w:r>
        <w:rPr>
          <w:rFonts w:cs="Arial"/>
        </w:rPr>
        <w:t xml:space="preserve"> </w:t>
      </w:r>
      <w:r>
        <w:rPr>
          <w:rFonts w:cs="Arial"/>
          <w:i/>
        </w:rPr>
        <w:t>p</w:t>
      </w:r>
      <w:r>
        <w:rPr>
          <w:rFonts w:cs="Arial"/>
        </w:rPr>
        <w:t>.</w:t>
      </w:r>
      <w:r w:rsidR="00C07AE9">
        <w:rPr>
          <w:rFonts w:cs="Arial"/>
        </w:rPr>
        <w:t xml:space="preserve"> </w:t>
      </w:r>
      <w:r w:rsidR="00F05BD7">
        <w:rPr>
          <w:rFonts w:cs="Arial"/>
        </w:rPr>
        <w:t xml:space="preserve">By contrast, ‘because’ does not denote a cross-categorial relation; it is, rather, a dyadic sentential connective, and </w:t>
      </w:r>
      <w:r w:rsidR="007D424B">
        <w:rPr>
          <w:rFonts w:cs="Arial"/>
        </w:rPr>
        <w:t>cannot readily be used</w:t>
      </w:r>
      <w:r w:rsidR="00F05BD7">
        <w:rPr>
          <w:rFonts w:cs="Arial"/>
        </w:rPr>
        <w:t xml:space="preserve"> to formulate </w:t>
      </w:r>
      <w:r w:rsidR="0039208A">
        <w:rPr>
          <w:rFonts w:cs="Arial"/>
        </w:rPr>
        <w:t xml:space="preserve">this sort of </w:t>
      </w:r>
      <w:r w:rsidR="00F05BD7">
        <w:rPr>
          <w:rFonts w:cs="Arial"/>
        </w:rPr>
        <w:t>necessitarianism. Sentences such as ‘</w:t>
      </w:r>
      <w:r w:rsidR="00F05BD7">
        <w:rPr>
          <w:rFonts w:cs="Arial"/>
          <w:i/>
        </w:rPr>
        <w:t>a</w:t>
      </w:r>
      <w:r w:rsidR="00F05BD7">
        <w:rPr>
          <w:rFonts w:cs="Arial"/>
        </w:rPr>
        <w:t xml:space="preserve"> is </w:t>
      </w:r>
      <w:r w:rsidR="00FC4C5E">
        <w:rPr>
          <w:rFonts w:cs="Arial"/>
        </w:rPr>
        <w:sym w:font="Symbol" w:char="F06A"/>
      </w:r>
      <w:r w:rsidR="00F05BD7">
        <w:rPr>
          <w:rFonts w:cs="Arial"/>
        </w:rPr>
        <w:t xml:space="preserve"> because </w:t>
      </w:r>
      <w:r w:rsidR="00F05BD7">
        <w:rPr>
          <w:rFonts w:cs="Arial"/>
          <w:i/>
        </w:rPr>
        <w:t>b</w:t>
      </w:r>
      <w:r w:rsidR="00F05BD7">
        <w:rPr>
          <w:rFonts w:cs="Arial"/>
        </w:rPr>
        <w:t xml:space="preserve"> is </w:t>
      </w:r>
      <w:r w:rsidR="00FC4C5E">
        <w:rPr>
          <w:rFonts w:cs="Arial"/>
        </w:rPr>
        <w:t>ψ</w:t>
      </w:r>
      <w:r w:rsidR="00F05BD7">
        <w:rPr>
          <w:rFonts w:cs="Arial"/>
        </w:rPr>
        <w:t>’ will hardly ever express necessary truths</w:t>
      </w:r>
      <w:r w:rsidR="00CD45D7">
        <w:rPr>
          <w:rFonts w:cs="Arial"/>
        </w:rPr>
        <w:t xml:space="preserve">: nor would we want them to, given that we expect them to yield </w:t>
      </w:r>
      <w:r w:rsidR="00260472">
        <w:rPr>
          <w:rFonts w:cs="Arial"/>
        </w:rPr>
        <w:t>specific</w:t>
      </w:r>
      <w:r w:rsidR="00CD45D7">
        <w:rPr>
          <w:rFonts w:cs="Arial"/>
        </w:rPr>
        <w:t xml:space="preserve"> scientific information. Replacing (1) by (3) therefore results in losing a vital metaphysical insight</w:t>
      </w:r>
      <w:r w:rsidR="00F02077">
        <w:rPr>
          <w:rFonts w:cs="Arial"/>
        </w:rPr>
        <w:t>, it seems</w:t>
      </w:r>
      <w:r w:rsidR="00CD45D7">
        <w:rPr>
          <w:rFonts w:cs="Arial"/>
        </w:rPr>
        <w:t>.</w:t>
      </w:r>
      <w:r w:rsidR="0094672A">
        <w:rPr>
          <w:rFonts w:cs="Arial"/>
        </w:rPr>
        <w:tab/>
      </w:r>
    </w:p>
    <w:p w:rsidR="00954A27" w:rsidRDefault="00954A27" w:rsidP="00A95728">
      <w:pPr>
        <w:spacing w:line="480" w:lineRule="auto"/>
        <w:jc w:val="both"/>
        <w:rPr>
          <w:rFonts w:cs="Arial"/>
        </w:rPr>
      </w:pPr>
      <w:r>
        <w:rPr>
          <w:rFonts w:cs="Arial"/>
        </w:rPr>
        <w:tab/>
      </w:r>
      <w:r w:rsidR="00F22618">
        <w:rPr>
          <w:rFonts w:cs="Arial"/>
        </w:rPr>
        <w:t>This is not obvious</w:t>
      </w:r>
      <w:r w:rsidR="005C4078">
        <w:rPr>
          <w:rFonts w:cs="Arial"/>
        </w:rPr>
        <w:t>ly right</w:t>
      </w:r>
      <w:r w:rsidR="00F22618">
        <w:rPr>
          <w:rFonts w:cs="Arial"/>
        </w:rPr>
        <w:t xml:space="preserve">, however. </w:t>
      </w:r>
      <w:r w:rsidR="007D63FF">
        <w:rPr>
          <w:rFonts w:cs="Arial"/>
        </w:rPr>
        <w:t>W</w:t>
      </w:r>
      <w:r>
        <w:rPr>
          <w:rFonts w:cs="Arial"/>
        </w:rPr>
        <w:t>e can agree that (3) is unsatisfactory in certain respects: if &lt;</w:t>
      </w:r>
      <w:r>
        <w:rPr>
          <w:rFonts w:cs="Arial"/>
          <w:i/>
        </w:rPr>
        <w:t>b</w:t>
      </w:r>
      <w:r>
        <w:rPr>
          <w:rFonts w:cs="Arial"/>
        </w:rPr>
        <w:t xml:space="preserve"> is </w:t>
      </w:r>
      <w:r w:rsidR="00E51C10">
        <w:rPr>
          <w:rFonts w:cs="Arial"/>
        </w:rPr>
        <w:t>ψ</w:t>
      </w:r>
      <w:r>
        <w:rPr>
          <w:rFonts w:cs="Arial"/>
        </w:rPr>
        <w:t>&gt; does not entail &lt;</w:t>
      </w:r>
      <w:r>
        <w:rPr>
          <w:rFonts w:cs="Arial"/>
          <w:i/>
        </w:rPr>
        <w:t>a</w:t>
      </w:r>
      <w:r>
        <w:rPr>
          <w:rFonts w:cs="Arial"/>
        </w:rPr>
        <w:t xml:space="preserve"> is </w:t>
      </w:r>
      <w:r w:rsidR="00456C62">
        <w:rPr>
          <w:rFonts w:cs="Arial"/>
        </w:rPr>
        <w:sym w:font="Symbol" w:char="F06A"/>
      </w:r>
      <w:r>
        <w:rPr>
          <w:rFonts w:cs="Arial"/>
        </w:rPr>
        <w:t>&gt;, then</w:t>
      </w:r>
      <w:r w:rsidR="00374908">
        <w:rPr>
          <w:rFonts w:cs="Arial"/>
        </w:rPr>
        <w:t xml:space="preserve"> it could be argued that</w:t>
      </w:r>
      <w:r>
        <w:rPr>
          <w:rFonts w:cs="Arial"/>
        </w:rPr>
        <w:t xml:space="preserve"> it is </w:t>
      </w:r>
      <w:r w:rsidR="00FF1A57">
        <w:rPr>
          <w:rFonts w:cs="Arial"/>
        </w:rPr>
        <w:t>simply</w:t>
      </w:r>
      <w:r>
        <w:rPr>
          <w:rFonts w:cs="Arial"/>
        </w:rPr>
        <w:t xml:space="preserve"> not true to say that </w:t>
      </w:r>
      <w:r>
        <w:rPr>
          <w:rFonts w:cs="Arial"/>
          <w:i/>
        </w:rPr>
        <w:t>a</w:t>
      </w:r>
      <w:r w:rsidR="007251FE">
        <w:rPr>
          <w:rFonts w:cs="Arial"/>
        </w:rPr>
        <w:t xml:space="preserve"> is </w:t>
      </w:r>
      <w:r w:rsidR="00456C62">
        <w:rPr>
          <w:rFonts w:cs="Arial"/>
        </w:rPr>
        <w:sym w:font="Symbol" w:char="F06A"/>
      </w:r>
      <w:r w:rsidR="007251FE">
        <w:rPr>
          <w:rFonts w:cs="Arial"/>
        </w:rPr>
        <w:t xml:space="preserve"> </w:t>
      </w:r>
      <w:r>
        <w:rPr>
          <w:rFonts w:cs="Arial"/>
          <w:i/>
        </w:rPr>
        <w:t>just</w:t>
      </w:r>
      <w:r>
        <w:rPr>
          <w:rFonts w:cs="Arial"/>
        </w:rPr>
        <w:t xml:space="preserve"> because </w:t>
      </w:r>
      <w:r>
        <w:rPr>
          <w:rFonts w:cs="Arial"/>
          <w:i/>
        </w:rPr>
        <w:t>b</w:t>
      </w:r>
      <w:r>
        <w:rPr>
          <w:rFonts w:cs="Arial"/>
        </w:rPr>
        <w:t xml:space="preserve"> is </w:t>
      </w:r>
      <w:r w:rsidR="00E51C10">
        <w:rPr>
          <w:rFonts w:cs="Arial"/>
        </w:rPr>
        <w:t>ψ</w:t>
      </w:r>
      <w:r>
        <w:rPr>
          <w:rFonts w:cs="Arial"/>
        </w:rPr>
        <w:t xml:space="preserve">. Rather </w:t>
      </w:r>
      <w:r>
        <w:rPr>
          <w:rFonts w:cs="Arial"/>
          <w:i/>
        </w:rPr>
        <w:t xml:space="preserve">a </w:t>
      </w:r>
      <w:r>
        <w:rPr>
          <w:rFonts w:cs="Arial"/>
        </w:rPr>
        <w:t xml:space="preserve">is </w:t>
      </w:r>
      <w:r w:rsidR="00456C62">
        <w:rPr>
          <w:rFonts w:cs="Arial"/>
        </w:rPr>
        <w:sym w:font="Symbol" w:char="F06A"/>
      </w:r>
      <w:r>
        <w:rPr>
          <w:rFonts w:cs="Arial"/>
        </w:rPr>
        <w:t xml:space="preserve"> because </w:t>
      </w:r>
      <w:r>
        <w:rPr>
          <w:rFonts w:cs="Arial"/>
          <w:i/>
        </w:rPr>
        <w:t>b</w:t>
      </w:r>
      <w:r>
        <w:rPr>
          <w:rFonts w:cs="Arial"/>
        </w:rPr>
        <w:t xml:space="preserve"> is </w:t>
      </w:r>
      <w:r w:rsidR="00E51C10">
        <w:rPr>
          <w:rFonts w:cs="Arial"/>
        </w:rPr>
        <w:t>ψ</w:t>
      </w:r>
      <w:r w:rsidR="00D44DB1">
        <w:rPr>
          <w:rFonts w:cs="Arial"/>
        </w:rPr>
        <w:t>—</w:t>
      </w:r>
      <w:r w:rsidRPr="00D44DB1">
        <w:rPr>
          <w:rFonts w:cs="Arial"/>
          <w:i/>
        </w:rPr>
        <w:t>and</w:t>
      </w:r>
      <w:r>
        <w:rPr>
          <w:rFonts w:cs="Arial"/>
        </w:rPr>
        <w:t xml:space="preserve"> (such and such). Yet having conceded this much, we should point out that we are seldom interested in the full picture, so we do not </w:t>
      </w:r>
      <w:r w:rsidR="0001098D">
        <w:rPr>
          <w:rFonts w:cs="Arial"/>
        </w:rPr>
        <w:t xml:space="preserve">typically </w:t>
      </w:r>
      <w:r>
        <w:rPr>
          <w:rFonts w:cs="Arial"/>
        </w:rPr>
        <w:t>expect ‘because’ to stand</w:t>
      </w:r>
      <w:r w:rsidR="007D63FF">
        <w:rPr>
          <w:rFonts w:cs="Arial"/>
        </w:rPr>
        <w:t xml:space="preserve"> </w:t>
      </w:r>
      <w:r>
        <w:rPr>
          <w:rFonts w:cs="Arial"/>
        </w:rPr>
        <w:t>for such a strong notion</w:t>
      </w:r>
      <w:r w:rsidR="009B4991">
        <w:rPr>
          <w:rFonts w:cs="Arial"/>
        </w:rPr>
        <w:t>: background conditions are usually best left in the background</w:t>
      </w:r>
      <w:r>
        <w:rPr>
          <w:rFonts w:cs="Arial"/>
        </w:rPr>
        <w:t xml:space="preserve">. And </w:t>
      </w:r>
      <w:r w:rsidR="007D63FF">
        <w:rPr>
          <w:rFonts w:cs="Arial"/>
        </w:rPr>
        <w:t>on those rare occasions when</w:t>
      </w:r>
      <w:r>
        <w:rPr>
          <w:rFonts w:cs="Arial"/>
        </w:rPr>
        <w:t xml:space="preserve"> we are interested in the full picture, we could always amplify matters as indicated.</w:t>
      </w:r>
      <w:r w:rsidR="007D63FF">
        <w:rPr>
          <w:rFonts w:cs="Arial"/>
        </w:rPr>
        <w:t xml:space="preserve"> The realism does not shine through quite as strongly as with the </w:t>
      </w:r>
      <w:r w:rsidR="007D63FF">
        <w:rPr>
          <w:rFonts w:cs="Arial"/>
        </w:rPr>
        <w:lastRenderedPageBreak/>
        <w:t>original version, to be sure; but, again, there does not seem to much of a loss of actual content if we replace the cross-categorial relation by ‘because’.</w:t>
      </w:r>
    </w:p>
    <w:p w:rsidR="00DC0CE3" w:rsidRDefault="00DC0CE3" w:rsidP="00A95728">
      <w:pPr>
        <w:spacing w:line="480" w:lineRule="auto"/>
        <w:jc w:val="both"/>
        <w:rPr>
          <w:rFonts w:cs="Arial"/>
        </w:rPr>
      </w:pPr>
      <w:r>
        <w:rPr>
          <w:rFonts w:cs="Arial"/>
        </w:rPr>
        <w:tab/>
        <w:t>It may be protested that we have no idea how to amplify matters in the relevant way—indeed, no guarantee that such amplification would ever reach a terminus. Truthmakers, by contrast, are not sentence-shaped, but are robust, worldly entities with far more coarsely grained i</w:t>
      </w:r>
      <w:r w:rsidR="00D1302D">
        <w:rPr>
          <w:rFonts w:cs="Arial"/>
        </w:rPr>
        <w:t xml:space="preserve">dentity criteria. </w:t>
      </w:r>
      <w:r w:rsidR="00C0227C">
        <w:rPr>
          <w:rFonts w:cs="Arial"/>
        </w:rPr>
        <w:t>For example</w:t>
      </w:r>
      <w:r w:rsidR="00D1302D">
        <w:rPr>
          <w:rFonts w:cs="Arial"/>
        </w:rPr>
        <w:t xml:space="preserve">, the existence of </w:t>
      </w:r>
      <w:r>
        <w:rPr>
          <w:rFonts w:cs="Arial"/>
          <w:i/>
        </w:rPr>
        <w:t>a</w:t>
      </w:r>
      <w:r>
        <w:rPr>
          <w:rFonts w:cs="Arial"/>
        </w:rPr>
        <w:t xml:space="preserve">’s being </w:t>
      </w:r>
      <w:r w:rsidR="00456C62">
        <w:rPr>
          <w:rFonts w:cs="Arial"/>
        </w:rPr>
        <w:sym w:font="Symbol" w:char="F06A"/>
      </w:r>
      <w:r>
        <w:rPr>
          <w:rFonts w:cs="Arial"/>
        </w:rPr>
        <w:t xml:space="preserve"> </w:t>
      </w:r>
      <w:r w:rsidR="00DD0CB1">
        <w:rPr>
          <w:rFonts w:cs="Arial"/>
        </w:rPr>
        <w:t xml:space="preserve">may well </w:t>
      </w:r>
      <w:r w:rsidR="00D1302D">
        <w:rPr>
          <w:rFonts w:cs="Arial"/>
        </w:rPr>
        <w:t>imply a lot</w:t>
      </w:r>
      <w:r w:rsidR="009620AD">
        <w:rPr>
          <w:rFonts w:cs="Arial"/>
        </w:rPr>
        <w:t xml:space="preserve"> more</w:t>
      </w:r>
      <w:r>
        <w:rPr>
          <w:rFonts w:cs="Arial"/>
        </w:rPr>
        <w:t xml:space="preserve"> than</w:t>
      </w:r>
      <w:r w:rsidR="009620AD">
        <w:rPr>
          <w:rFonts w:cs="Arial"/>
        </w:rPr>
        <w:t xml:space="preserve"> just</w:t>
      </w:r>
      <w:r>
        <w:rPr>
          <w:rFonts w:cs="Arial"/>
        </w:rPr>
        <w:t xml:space="preserve"> </w:t>
      </w:r>
      <w:r w:rsidR="00D1302D">
        <w:rPr>
          <w:rFonts w:cs="Arial"/>
        </w:rPr>
        <w:t xml:space="preserve">that </w:t>
      </w:r>
      <w:r>
        <w:rPr>
          <w:rFonts w:cs="Arial"/>
          <w:i/>
        </w:rPr>
        <w:t>a</w:t>
      </w:r>
      <w:r w:rsidR="00D1302D">
        <w:rPr>
          <w:rFonts w:cs="Arial"/>
        </w:rPr>
        <w:t xml:space="preserve"> is </w:t>
      </w:r>
      <w:r w:rsidR="00456C62">
        <w:rPr>
          <w:rFonts w:cs="Arial"/>
        </w:rPr>
        <w:sym w:font="Symbol" w:char="F06A"/>
      </w:r>
      <w:r w:rsidR="008862CD">
        <w:rPr>
          <w:rFonts w:cs="Arial"/>
        </w:rPr>
        <w:t xml:space="preserve"> (unlike the case of (5) above</w:t>
      </w:r>
      <w:r w:rsidR="00A91D2F">
        <w:rPr>
          <w:rFonts w:cs="Arial"/>
        </w:rPr>
        <w:t>)</w:t>
      </w:r>
      <w:r w:rsidR="00C0227C">
        <w:rPr>
          <w:rFonts w:cs="Arial"/>
        </w:rPr>
        <w:t>.</w:t>
      </w:r>
      <w:r w:rsidR="009620AD">
        <w:rPr>
          <w:rFonts w:cs="Arial"/>
        </w:rPr>
        <w:t xml:space="preserve"> Exactly what</w:t>
      </w:r>
      <w:r w:rsidR="00D1302D">
        <w:rPr>
          <w:rFonts w:cs="Arial"/>
        </w:rPr>
        <w:t xml:space="preserve"> else</w:t>
      </w:r>
      <w:r w:rsidR="009620AD">
        <w:rPr>
          <w:rFonts w:cs="Arial"/>
        </w:rPr>
        <w:t xml:space="preserve"> it does </w:t>
      </w:r>
      <w:r w:rsidR="00D1302D">
        <w:rPr>
          <w:rFonts w:cs="Arial"/>
        </w:rPr>
        <w:t>imply</w:t>
      </w:r>
      <w:r w:rsidR="009620AD">
        <w:rPr>
          <w:rFonts w:cs="Arial"/>
        </w:rPr>
        <w:t xml:space="preserve"> may be uncertain</w:t>
      </w:r>
      <w:r w:rsidR="009B4991">
        <w:rPr>
          <w:rFonts w:cs="Arial"/>
        </w:rPr>
        <w:t>, as we shall see</w:t>
      </w:r>
      <w:r w:rsidR="009620AD">
        <w:rPr>
          <w:rFonts w:cs="Arial"/>
        </w:rPr>
        <w:t xml:space="preserve">. It may well be that this content cannot be captured by any sequence of propositions </w:t>
      </w:r>
      <w:r w:rsidR="00A21AB5">
        <w:rPr>
          <w:rFonts w:cs="Arial"/>
        </w:rPr>
        <w:t>of the form</w:t>
      </w:r>
      <w:r w:rsidR="009620AD">
        <w:rPr>
          <w:rFonts w:cs="Arial"/>
        </w:rPr>
        <w:t xml:space="preserve"> ‘&lt;</w:t>
      </w:r>
      <w:r w:rsidR="009620AD">
        <w:rPr>
          <w:rFonts w:cs="Arial"/>
          <w:i/>
        </w:rPr>
        <w:t>b</w:t>
      </w:r>
      <w:r w:rsidR="009620AD">
        <w:rPr>
          <w:rFonts w:cs="Arial"/>
        </w:rPr>
        <w:t xml:space="preserve"> is </w:t>
      </w:r>
      <w:r w:rsidR="00E51C10">
        <w:rPr>
          <w:rFonts w:cs="Arial"/>
        </w:rPr>
        <w:t>ψ</w:t>
      </w:r>
      <w:r w:rsidR="009620AD">
        <w:rPr>
          <w:rFonts w:cs="Arial"/>
        </w:rPr>
        <w:t>&gt;’. But this</w:t>
      </w:r>
      <w:r w:rsidR="00D1302D">
        <w:rPr>
          <w:rFonts w:cs="Arial"/>
        </w:rPr>
        <w:t>, it may be said,</w:t>
      </w:r>
      <w:r w:rsidR="009620AD">
        <w:rPr>
          <w:rFonts w:cs="Arial"/>
        </w:rPr>
        <w:t xml:space="preserve"> just shows why sentences such as (3) are no substitute for sentences such as (1). </w:t>
      </w:r>
      <w:r w:rsidR="00A21AB5">
        <w:rPr>
          <w:rFonts w:cs="Arial"/>
        </w:rPr>
        <w:t>Indeed, they</w:t>
      </w:r>
      <w:r w:rsidR="00DD0CB1">
        <w:rPr>
          <w:rFonts w:cs="Arial"/>
        </w:rPr>
        <w:t xml:space="preserve"> </w:t>
      </w:r>
      <w:r w:rsidR="00DA549F">
        <w:rPr>
          <w:rFonts w:cs="Arial"/>
        </w:rPr>
        <w:t>may</w:t>
      </w:r>
      <w:r w:rsidR="00A21AB5">
        <w:rPr>
          <w:rFonts w:cs="Arial"/>
        </w:rPr>
        <w:t xml:space="preserve"> turn out not to be logically equivalent after all.</w:t>
      </w:r>
    </w:p>
    <w:p w:rsidR="00984B2F" w:rsidRDefault="00984B2F" w:rsidP="00A95728">
      <w:pPr>
        <w:spacing w:line="480" w:lineRule="auto"/>
        <w:jc w:val="both"/>
        <w:rPr>
          <w:rFonts w:cs="Arial"/>
        </w:rPr>
      </w:pPr>
    </w:p>
    <w:p w:rsidR="00984B2F" w:rsidRPr="00984B2F" w:rsidRDefault="0077027A" w:rsidP="00A95728">
      <w:pPr>
        <w:spacing w:line="480" w:lineRule="auto"/>
        <w:jc w:val="both"/>
        <w:rPr>
          <w:rFonts w:cs="Arial"/>
          <w:smallCaps/>
        </w:rPr>
      </w:pPr>
      <w:r>
        <w:rPr>
          <w:rFonts w:cs="Arial"/>
          <w:smallCaps/>
        </w:rPr>
        <w:t>3</w:t>
      </w:r>
      <w:r>
        <w:rPr>
          <w:rFonts w:cs="Arial"/>
          <w:smallCaps/>
        </w:rPr>
        <w:tab/>
      </w:r>
      <w:r w:rsidR="00984B2F" w:rsidRPr="00984B2F">
        <w:rPr>
          <w:rFonts w:cs="Arial"/>
          <w:smallCaps/>
        </w:rPr>
        <w:t>The Metaphysics of Truthmakers</w:t>
      </w:r>
    </w:p>
    <w:p w:rsidR="00A21AB5" w:rsidRDefault="00A21AB5" w:rsidP="00A95728">
      <w:pPr>
        <w:spacing w:line="480" w:lineRule="auto"/>
        <w:jc w:val="both"/>
        <w:rPr>
          <w:rFonts w:cs="Arial"/>
        </w:rPr>
      </w:pPr>
      <w:r>
        <w:rPr>
          <w:rFonts w:cs="Arial"/>
        </w:rPr>
        <w:t xml:space="preserve">Clearly, this strategy will not work unless we can say more about what these </w:t>
      </w:r>
      <w:r w:rsidR="009B4991">
        <w:rPr>
          <w:rFonts w:cs="Arial"/>
        </w:rPr>
        <w:t xml:space="preserve">robust, worldly </w:t>
      </w:r>
      <w:r>
        <w:rPr>
          <w:rFonts w:cs="Arial"/>
        </w:rPr>
        <w:t>truthmakers are supposed to be</w:t>
      </w:r>
      <w:r w:rsidR="00DD0CB1">
        <w:rPr>
          <w:rFonts w:cs="Arial"/>
        </w:rPr>
        <w:t xml:space="preserve">. </w:t>
      </w:r>
      <w:r>
        <w:rPr>
          <w:rFonts w:cs="Arial"/>
        </w:rPr>
        <w:t>Various terms such as ‘facts’, ‘states of affairs’,</w:t>
      </w:r>
      <w:r w:rsidR="009E6A23">
        <w:rPr>
          <w:rFonts w:cs="Arial"/>
        </w:rPr>
        <w:t xml:space="preserve"> </w:t>
      </w:r>
      <w:r w:rsidR="00D20812">
        <w:rPr>
          <w:rFonts w:cs="Arial"/>
        </w:rPr>
        <w:t>‘</w:t>
      </w:r>
      <w:r w:rsidR="009E6A23">
        <w:rPr>
          <w:rFonts w:cs="Arial"/>
          <w:i/>
        </w:rPr>
        <w:t>Sachverhalte</w:t>
      </w:r>
      <w:r w:rsidR="00D20812">
        <w:rPr>
          <w:rFonts w:cs="Arial"/>
        </w:rPr>
        <w:t>’</w:t>
      </w:r>
      <w:r w:rsidR="009E6A23">
        <w:rPr>
          <w:rFonts w:cs="Arial"/>
        </w:rPr>
        <w:t>,</w:t>
      </w:r>
      <w:r w:rsidR="003B550F">
        <w:rPr>
          <w:rFonts w:cs="Arial"/>
        </w:rPr>
        <w:t xml:space="preserve"> </w:t>
      </w:r>
      <w:r>
        <w:rPr>
          <w:rFonts w:cs="Arial"/>
        </w:rPr>
        <w:t>‘tropes’ and ‘moments’ are used here. A typical designator of a truthmaker is, as we have already noted, a nominalized sentence</w:t>
      </w:r>
      <w:r w:rsidR="00DD0CB1">
        <w:rPr>
          <w:rFonts w:cs="Arial"/>
        </w:rPr>
        <w:t xml:space="preserve"> such as ‘the </w:t>
      </w:r>
      <w:r w:rsidR="00FB1144">
        <w:rPr>
          <w:rFonts w:cs="Arial"/>
        </w:rPr>
        <w:t xml:space="preserve">window’s having crystalline structure </w:t>
      </w:r>
      <w:r w:rsidR="00FB1144">
        <w:rPr>
          <w:rFonts w:cs="Arial"/>
          <w:i/>
        </w:rPr>
        <w:t>x</w:t>
      </w:r>
      <w:r w:rsidR="00DD0CB1">
        <w:rPr>
          <w:rFonts w:cs="Arial"/>
        </w:rPr>
        <w:t xml:space="preserve">’, ‘Jones’s being six foot tall’, ‘the heating of the metal ball’, and so on. We must therefore work out what sorts of entity such designators designate. We must then </w:t>
      </w:r>
      <w:r w:rsidR="00FF1A57">
        <w:rPr>
          <w:rFonts w:cs="Arial"/>
        </w:rPr>
        <w:t>say more about their identity criteria</w:t>
      </w:r>
      <w:r w:rsidR="009E5784">
        <w:rPr>
          <w:rFonts w:cs="Arial"/>
        </w:rPr>
        <w:t xml:space="preserve"> and</w:t>
      </w:r>
      <w:r w:rsidR="00DD0CB1" w:rsidRPr="00DD0CB1">
        <w:rPr>
          <w:rFonts w:cs="Arial"/>
        </w:rPr>
        <w:t xml:space="preserve"> </w:t>
      </w:r>
      <w:r w:rsidR="00DD0CB1">
        <w:rPr>
          <w:rFonts w:cs="Arial"/>
        </w:rPr>
        <w:t>how to distinguish their essential proper</w:t>
      </w:r>
      <w:r w:rsidR="00FF1A57">
        <w:rPr>
          <w:rFonts w:cs="Arial"/>
        </w:rPr>
        <w:t>ties from their accidental ones</w:t>
      </w:r>
      <w:r w:rsidR="00DD0CB1">
        <w:rPr>
          <w:rFonts w:cs="Arial"/>
        </w:rPr>
        <w:t>.</w:t>
      </w:r>
      <w:r w:rsidR="00977648">
        <w:rPr>
          <w:rFonts w:cs="Arial"/>
        </w:rPr>
        <w:t xml:space="preserve"> Is</w:t>
      </w:r>
      <w:r w:rsidR="009E5784">
        <w:rPr>
          <w:rFonts w:cs="Arial"/>
        </w:rPr>
        <w:t xml:space="preserve"> </w:t>
      </w:r>
      <w:r w:rsidR="00977648">
        <w:rPr>
          <w:rFonts w:cs="Arial"/>
        </w:rPr>
        <w:t>this likely to prove a major problem?</w:t>
      </w:r>
    </w:p>
    <w:p w:rsidR="00977648" w:rsidRDefault="00977648" w:rsidP="00A95728">
      <w:pPr>
        <w:spacing w:line="480" w:lineRule="auto"/>
        <w:jc w:val="both"/>
        <w:rPr>
          <w:rFonts w:cs="Arial"/>
        </w:rPr>
      </w:pPr>
      <w:r>
        <w:rPr>
          <w:rFonts w:cs="Arial"/>
        </w:rPr>
        <w:tab/>
        <w:t xml:space="preserve">Alas, yes. Truthmakers, so understood, </w:t>
      </w:r>
      <w:r w:rsidR="000C7C01">
        <w:rPr>
          <w:rFonts w:cs="Arial"/>
        </w:rPr>
        <w:t>clearly resemble Davidsonian concrete events,</w:t>
      </w:r>
      <w:r w:rsidR="00174411">
        <w:rPr>
          <w:rStyle w:val="FootnoteReference"/>
          <w:rFonts w:cs="Arial"/>
        </w:rPr>
        <w:footnoteReference w:id="3"/>
      </w:r>
      <w:r w:rsidR="000C7C01">
        <w:rPr>
          <w:rFonts w:cs="Arial"/>
        </w:rPr>
        <w:t xml:space="preserve"> and the literature on how to individuate events is sufficiently large and inconclusive to show that we are nowhere near obtaining usable criteria that tell us </w:t>
      </w:r>
      <w:r w:rsidR="000C7C01">
        <w:rPr>
          <w:rFonts w:cs="Arial"/>
        </w:rPr>
        <w:lastRenderedPageBreak/>
        <w:t xml:space="preserve">whether or not the </w:t>
      </w:r>
      <w:r w:rsidR="00456C62">
        <w:rPr>
          <w:rFonts w:cs="Arial"/>
        </w:rPr>
        <w:sym w:font="Symbol" w:char="F06A"/>
      </w:r>
      <w:r w:rsidR="000C7C01">
        <w:rPr>
          <w:rFonts w:cs="Arial"/>
        </w:rPr>
        <w:t xml:space="preserve">-ing of </w:t>
      </w:r>
      <w:r w:rsidR="000C7C01">
        <w:rPr>
          <w:rFonts w:cs="Arial"/>
          <w:i/>
        </w:rPr>
        <w:t xml:space="preserve">a </w:t>
      </w:r>
      <w:r w:rsidR="000C7C01">
        <w:rPr>
          <w:rFonts w:cs="Arial"/>
        </w:rPr>
        <w:t xml:space="preserve">is the same event as the </w:t>
      </w:r>
      <w:r w:rsidR="00E51C10">
        <w:rPr>
          <w:rFonts w:cs="Arial"/>
        </w:rPr>
        <w:t>ψ</w:t>
      </w:r>
      <w:r w:rsidR="000C7C01">
        <w:rPr>
          <w:rFonts w:cs="Arial"/>
        </w:rPr>
        <w:t xml:space="preserve">-ing of </w:t>
      </w:r>
      <w:r w:rsidR="00EC2360">
        <w:rPr>
          <w:rFonts w:cs="Arial"/>
          <w:i/>
        </w:rPr>
        <w:t>b</w:t>
      </w:r>
      <w:r w:rsidR="000C7C01">
        <w:rPr>
          <w:rFonts w:cs="Arial"/>
        </w:rPr>
        <w:t xml:space="preserve"> </w:t>
      </w:r>
      <w:r w:rsidR="00467CDD">
        <w:rPr>
          <w:rFonts w:cs="Arial"/>
        </w:rPr>
        <w:t xml:space="preserve">(or whether </w:t>
      </w:r>
      <w:r w:rsidR="00467CDD">
        <w:rPr>
          <w:rFonts w:cs="Arial"/>
          <w:i/>
        </w:rPr>
        <w:t>a</w:t>
      </w:r>
      <w:r w:rsidR="00467CDD">
        <w:rPr>
          <w:rFonts w:cs="Arial"/>
        </w:rPr>
        <w:t xml:space="preserve">’s being </w:t>
      </w:r>
      <w:r w:rsidR="00467CDD">
        <w:rPr>
          <w:rFonts w:cs="Arial"/>
        </w:rPr>
        <w:sym w:font="Symbol" w:char="F06A"/>
      </w:r>
      <w:r w:rsidR="00467CDD">
        <w:rPr>
          <w:rFonts w:cs="Arial"/>
        </w:rPr>
        <w:t xml:space="preserve"> is the same state of affairs as</w:t>
      </w:r>
      <w:r w:rsidR="000C7C01">
        <w:rPr>
          <w:rFonts w:cs="Arial"/>
        </w:rPr>
        <w:t xml:space="preserve"> </w:t>
      </w:r>
      <w:r w:rsidR="000C7C01">
        <w:rPr>
          <w:rFonts w:cs="Arial"/>
          <w:i/>
        </w:rPr>
        <w:t>b</w:t>
      </w:r>
      <w:r w:rsidR="000C7C01">
        <w:rPr>
          <w:rFonts w:cs="Arial"/>
        </w:rPr>
        <w:t xml:space="preserve">’s being </w:t>
      </w:r>
      <w:r w:rsidR="00E51C10">
        <w:rPr>
          <w:rFonts w:cs="Arial"/>
        </w:rPr>
        <w:t>ψ</w:t>
      </w:r>
      <w:r w:rsidR="000C7C01">
        <w:rPr>
          <w:rFonts w:cs="Arial"/>
        </w:rPr>
        <w:t xml:space="preserve">). </w:t>
      </w:r>
      <w:r w:rsidR="00FF1A57">
        <w:rPr>
          <w:rFonts w:cs="Arial"/>
        </w:rPr>
        <w:t xml:space="preserve">Jaegwon </w:t>
      </w:r>
      <w:r w:rsidR="000C7C01">
        <w:rPr>
          <w:rFonts w:cs="Arial"/>
        </w:rPr>
        <w:t>Kim</w:t>
      </w:r>
      <w:r w:rsidR="00161C9C">
        <w:rPr>
          <w:rFonts w:cs="Arial"/>
        </w:rPr>
        <w:t xml:space="preserve"> (1976)</w:t>
      </w:r>
      <w:r w:rsidR="000C7C01">
        <w:rPr>
          <w:rFonts w:cs="Arial"/>
        </w:rPr>
        <w:t xml:space="preserve"> tells us that they will be identical iff </w:t>
      </w:r>
      <w:r w:rsidR="000C7C01">
        <w:rPr>
          <w:rFonts w:cs="Arial"/>
          <w:i/>
        </w:rPr>
        <w:t>a</w:t>
      </w:r>
      <w:r w:rsidR="000C7C01">
        <w:rPr>
          <w:rFonts w:cs="Arial"/>
        </w:rPr>
        <w:t xml:space="preserve"> = </w:t>
      </w:r>
      <w:r w:rsidR="000C7C01">
        <w:rPr>
          <w:rFonts w:cs="Arial"/>
          <w:i/>
        </w:rPr>
        <w:t>b</w:t>
      </w:r>
      <w:r w:rsidR="000C7C01">
        <w:rPr>
          <w:rFonts w:cs="Arial"/>
        </w:rPr>
        <w:t xml:space="preserve"> and </w:t>
      </w:r>
      <w:r w:rsidR="00456C62">
        <w:rPr>
          <w:rFonts w:cs="Arial"/>
        </w:rPr>
        <w:sym w:font="Symbol" w:char="F06A"/>
      </w:r>
      <w:r w:rsidR="000C7C01">
        <w:rPr>
          <w:rFonts w:cs="Arial"/>
        </w:rPr>
        <w:t xml:space="preserve"> = </w:t>
      </w:r>
      <w:r w:rsidR="00E51C10">
        <w:rPr>
          <w:rFonts w:cs="Arial"/>
        </w:rPr>
        <w:t>ψ</w:t>
      </w:r>
      <w:r w:rsidR="000C7C01">
        <w:rPr>
          <w:rFonts w:cs="Arial"/>
        </w:rPr>
        <w:t>, but this identity criterion is generally recognized to be too fine-grained.</w:t>
      </w:r>
      <w:r w:rsidR="00D20812">
        <w:rPr>
          <w:rStyle w:val="FootnoteReference"/>
          <w:rFonts w:cs="Arial"/>
        </w:rPr>
        <w:footnoteReference w:id="4"/>
      </w:r>
      <w:r w:rsidR="000C7C01">
        <w:rPr>
          <w:rFonts w:cs="Arial"/>
        </w:rPr>
        <w:t xml:space="preserve"> It makes events too similar to facts (construed as isomorphic to true propositions), and </w:t>
      </w:r>
      <w:r w:rsidR="00662F14">
        <w:rPr>
          <w:rFonts w:cs="Arial"/>
        </w:rPr>
        <w:t>ignores the point</w:t>
      </w:r>
      <w:r w:rsidR="000C7C01">
        <w:rPr>
          <w:rFonts w:cs="Arial"/>
        </w:rPr>
        <w:t xml:space="preserve"> that events </w:t>
      </w:r>
      <w:r w:rsidR="00FE3F0D">
        <w:rPr>
          <w:rFonts w:cs="Arial"/>
        </w:rPr>
        <w:t>may have more detailed constitutive properties</w:t>
      </w:r>
      <w:r w:rsidR="000C7C01">
        <w:rPr>
          <w:rFonts w:cs="Arial"/>
        </w:rPr>
        <w:t xml:space="preserve"> </w:t>
      </w:r>
      <w:r w:rsidR="00FE3F0D">
        <w:rPr>
          <w:rFonts w:cs="Arial"/>
        </w:rPr>
        <w:t>than those used in their original specification</w:t>
      </w:r>
      <w:r w:rsidR="00126C69">
        <w:rPr>
          <w:rFonts w:cs="Arial"/>
        </w:rPr>
        <w:t>.</w:t>
      </w:r>
      <w:r w:rsidR="00FE3F0D">
        <w:rPr>
          <w:rFonts w:cs="Arial"/>
        </w:rPr>
        <w:t xml:space="preserve"> For example, Sebastian’s walk and Sebastian’s slow walk are one</w:t>
      </w:r>
      <w:r w:rsidR="000A0111">
        <w:rPr>
          <w:rFonts w:cs="Arial"/>
        </w:rPr>
        <w:t xml:space="preserve"> and the same</w:t>
      </w:r>
      <w:r w:rsidR="00FE3F0D">
        <w:rPr>
          <w:rFonts w:cs="Arial"/>
        </w:rPr>
        <w:t xml:space="preserve"> event, even though </w:t>
      </w:r>
      <w:r w:rsidR="00FE3F0D">
        <w:rPr>
          <w:rFonts w:cs="Arial"/>
          <w:i/>
        </w:rPr>
        <w:t>walks</w:t>
      </w:r>
      <w:r w:rsidR="00FE3F0D">
        <w:rPr>
          <w:rFonts w:cs="Arial"/>
        </w:rPr>
        <w:t xml:space="preserve"> and </w:t>
      </w:r>
      <w:r w:rsidR="00FE3F0D">
        <w:rPr>
          <w:rFonts w:cs="Arial"/>
          <w:i/>
        </w:rPr>
        <w:t>walks slowly</w:t>
      </w:r>
      <w:r w:rsidR="00FE3F0D">
        <w:rPr>
          <w:rFonts w:cs="Arial"/>
        </w:rPr>
        <w:t xml:space="preserve"> are two distinct properties.</w:t>
      </w:r>
      <w:r w:rsidR="00EC2360">
        <w:rPr>
          <w:rFonts w:cs="Arial"/>
        </w:rPr>
        <w:t xml:space="preserve"> </w:t>
      </w:r>
      <w:r w:rsidR="008C1C7B">
        <w:rPr>
          <w:rFonts w:cs="Arial"/>
        </w:rPr>
        <w:t>The same applies to tropes, such as Jones’s illness and the crystalline struc</w:t>
      </w:r>
      <w:r w:rsidR="006A5474">
        <w:rPr>
          <w:rFonts w:cs="Arial"/>
        </w:rPr>
        <w:t>ture of the window, for example;</w:t>
      </w:r>
      <w:r w:rsidR="00681A76">
        <w:rPr>
          <w:rFonts w:cs="Arial"/>
        </w:rPr>
        <w:t xml:space="preserve"> and we evidently need truthmakers </w:t>
      </w:r>
      <w:r w:rsidR="00406714">
        <w:rPr>
          <w:rFonts w:cs="Arial"/>
        </w:rPr>
        <w:t xml:space="preserve">to behave </w:t>
      </w:r>
      <w:r w:rsidR="00681A76">
        <w:rPr>
          <w:rFonts w:cs="Arial"/>
        </w:rPr>
        <w:t xml:space="preserve">likewise if </w:t>
      </w:r>
      <w:r w:rsidR="00896501">
        <w:rPr>
          <w:rFonts w:cs="Arial"/>
        </w:rPr>
        <w:t xml:space="preserve">we are to </w:t>
      </w:r>
      <w:r w:rsidR="00796FC2">
        <w:rPr>
          <w:rFonts w:cs="Arial"/>
        </w:rPr>
        <w:t>draw any useful distinction between</w:t>
      </w:r>
      <w:r w:rsidR="00896501">
        <w:rPr>
          <w:rFonts w:cs="Arial"/>
        </w:rPr>
        <w:t xml:space="preserve"> (1) </w:t>
      </w:r>
      <w:r w:rsidR="00796FC2">
        <w:rPr>
          <w:rFonts w:cs="Arial"/>
        </w:rPr>
        <w:t>and</w:t>
      </w:r>
      <w:r w:rsidR="00896501">
        <w:rPr>
          <w:rFonts w:cs="Arial"/>
        </w:rPr>
        <w:t xml:space="preserve"> (3)</w:t>
      </w:r>
      <w:r w:rsidR="00467CDD">
        <w:rPr>
          <w:rFonts w:cs="Arial"/>
        </w:rPr>
        <w:t xml:space="preserve"> in the manner suggested</w:t>
      </w:r>
      <w:r w:rsidR="00681A76">
        <w:rPr>
          <w:rFonts w:cs="Arial"/>
        </w:rPr>
        <w:t xml:space="preserve">. </w:t>
      </w:r>
      <w:r w:rsidR="00EC2360">
        <w:rPr>
          <w:rFonts w:cs="Arial"/>
        </w:rPr>
        <w:t xml:space="preserve">At the other extreme, Quine regards spatiotemporal coincidence as the criterion of identity. But this </w:t>
      </w:r>
      <w:r w:rsidR="003B550F">
        <w:rPr>
          <w:rFonts w:cs="Arial"/>
        </w:rPr>
        <w:t>will identify too many events that are clearly different</w:t>
      </w:r>
      <w:r w:rsidR="002C4721">
        <w:rPr>
          <w:rFonts w:cs="Arial"/>
        </w:rPr>
        <w:t>,</w:t>
      </w:r>
      <w:r w:rsidR="00BC57A5">
        <w:rPr>
          <w:rFonts w:cs="Arial"/>
        </w:rPr>
        <w:t xml:space="preserve"> even on those occasions where we can set precise spatiotemporal boundaries</w:t>
      </w:r>
      <w:r w:rsidR="002C4721">
        <w:rPr>
          <w:rFonts w:cs="Arial"/>
        </w:rPr>
        <w:t xml:space="preserve"> (which is seldom)</w:t>
      </w:r>
      <w:r w:rsidR="00EC2360">
        <w:rPr>
          <w:rFonts w:cs="Arial"/>
        </w:rPr>
        <w:t>. We need something in between, but have no idea what that could be.</w:t>
      </w:r>
      <w:r w:rsidR="00FF1A57">
        <w:rPr>
          <w:rStyle w:val="FootnoteReference"/>
          <w:rFonts w:cs="Arial"/>
        </w:rPr>
        <w:footnoteReference w:id="5"/>
      </w:r>
    </w:p>
    <w:p w:rsidR="008914C7" w:rsidRDefault="002C4721" w:rsidP="00A95728">
      <w:pPr>
        <w:spacing w:line="480" w:lineRule="auto"/>
        <w:jc w:val="both"/>
        <w:rPr>
          <w:rFonts w:cs="Arial"/>
        </w:rPr>
      </w:pPr>
      <w:r>
        <w:rPr>
          <w:rFonts w:cs="Arial"/>
        </w:rPr>
        <w:tab/>
        <w:t>Matters get even worse, for e</w:t>
      </w:r>
      <w:r w:rsidR="00EC2360">
        <w:rPr>
          <w:rFonts w:cs="Arial"/>
        </w:rPr>
        <w:t xml:space="preserve">ven if we did have such identity criteria, we would still be at a loss as to how to distinguish essential from accidental qualities. Thus suppose that we agree that the shooting of JFK </w:t>
      </w:r>
      <w:r w:rsidR="00D478CD">
        <w:rPr>
          <w:rFonts w:cs="Arial"/>
        </w:rPr>
        <w:t>wa</w:t>
      </w:r>
      <w:r w:rsidR="00EC2360">
        <w:rPr>
          <w:rFonts w:cs="Arial"/>
        </w:rPr>
        <w:t>s the same event</w:t>
      </w:r>
      <w:r w:rsidR="00D478CD">
        <w:rPr>
          <w:rFonts w:cs="Arial"/>
        </w:rPr>
        <w:t xml:space="preserve"> (</w:t>
      </w:r>
      <w:r w:rsidR="007251FE">
        <w:rPr>
          <w:rFonts w:cs="Arial"/>
        </w:rPr>
        <w:t>action</w:t>
      </w:r>
      <w:r>
        <w:rPr>
          <w:rFonts w:cs="Arial"/>
        </w:rPr>
        <w:t>/state of affairs</w:t>
      </w:r>
      <w:r w:rsidR="00D478CD">
        <w:rPr>
          <w:rFonts w:cs="Arial"/>
        </w:rPr>
        <w:t>/trope)</w:t>
      </w:r>
      <w:r w:rsidR="00EC2360">
        <w:rPr>
          <w:rFonts w:cs="Arial"/>
        </w:rPr>
        <w:t xml:space="preserve"> as the killing of JFK</w:t>
      </w:r>
      <w:r>
        <w:rPr>
          <w:rFonts w:cs="Arial"/>
        </w:rPr>
        <w:t xml:space="preserve"> (to use a well known controversial example)</w:t>
      </w:r>
      <w:r w:rsidR="00EC2360">
        <w:rPr>
          <w:rFonts w:cs="Arial"/>
        </w:rPr>
        <w:t>: was this event essentially a killing? Perhaps not, for JFK might have survived the shooting. But was it essentially a shooting?</w:t>
      </w:r>
      <w:r w:rsidR="002D47C1">
        <w:rPr>
          <w:rFonts w:cs="Arial"/>
        </w:rPr>
        <w:t xml:space="preserve"> We do not know</w:t>
      </w:r>
      <w:r>
        <w:rPr>
          <w:rFonts w:cs="Arial"/>
        </w:rPr>
        <w:t>: indeed, we do not even know how to find out</w:t>
      </w:r>
      <w:r w:rsidR="002D47C1">
        <w:rPr>
          <w:rFonts w:cs="Arial"/>
        </w:rPr>
        <w:t>.</w:t>
      </w:r>
      <w:r w:rsidR="0084663E" w:rsidRPr="0084663E">
        <w:rPr>
          <w:rFonts w:cs="Arial"/>
        </w:rPr>
        <w:t xml:space="preserve"> </w:t>
      </w:r>
      <w:r w:rsidR="0084663E">
        <w:rPr>
          <w:rFonts w:cs="Arial"/>
        </w:rPr>
        <w:lastRenderedPageBreak/>
        <w:t>With ordinary physical continuants, we have</w:t>
      </w:r>
      <w:r w:rsidR="00D529D6">
        <w:rPr>
          <w:rFonts w:cs="Arial"/>
        </w:rPr>
        <w:t>, following Aristotle, a pretty good</w:t>
      </w:r>
      <w:r w:rsidR="0084663E">
        <w:rPr>
          <w:rFonts w:cs="Arial"/>
        </w:rPr>
        <w:t xml:space="preserve"> idea of what the essential/accidental distinction amounts to: it concerns what kinds of change such entities can undergo and still exist. This is why we know that human beings are essentially human beings, although teachers are not essentially</w:t>
      </w:r>
      <w:r w:rsidR="00D478CD">
        <w:rPr>
          <w:rFonts w:cs="Arial"/>
        </w:rPr>
        <w:t xml:space="preserve"> teachers</w:t>
      </w:r>
      <w:r w:rsidR="009878FC">
        <w:rPr>
          <w:rFonts w:cs="Arial"/>
        </w:rPr>
        <w:t>.</w:t>
      </w:r>
      <w:r w:rsidR="002D650F">
        <w:rPr>
          <w:rFonts w:cs="Arial"/>
        </w:rPr>
        <w:t xml:space="preserve"> (</w:t>
      </w:r>
      <w:r w:rsidR="009878FC">
        <w:rPr>
          <w:rFonts w:cs="Arial"/>
        </w:rPr>
        <w:t>Leaving the teaching</w:t>
      </w:r>
      <w:r w:rsidR="002D650F">
        <w:rPr>
          <w:rFonts w:cs="Arial"/>
        </w:rPr>
        <w:t xml:space="preserve"> profession is not lethal</w:t>
      </w:r>
      <w:r w:rsidR="009878FC">
        <w:rPr>
          <w:rFonts w:cs="Arial"/>
        </w:rPr>
        <w:t>; leaving the human race is.</w:t>
      </w:r>
      <w:r w:rsidR="002D650F">
        <w:rPr>
          <w:rFonts w:cs="Arial"/>
        </w:rPr>
        <w:t>)</w:t>
      </w:r>
      <w:r w:rsidR="00D478CD">
        <w:rPr>
          <w:rFonts w:cs="Arial"/>
        </w:rPr>
        <w:t xml:space="preserve"> With concrete events (</w:t>
      </w:r>
      <w:r w:rsidR="0084663E">
        <w:rPr>
          <w:rFonts w:cs="Arial"/>
        </w:rPr>
        <w:t>states of affairs</w:t>
      </w:r>
      <w:r w:rsidR="00D478CD">
        <w:rPr>
          <w:rFonts w:cs="Arial"/>
        </w:rPr>
        <w:t>/tropes)</w:t>
      </w:r>
      <w:r w:rsidR="0084663E">
        <w:rPr>
          <w:rFonts w:cs="Arial"/>
        </w:rPr>
        <w:t xml:space="preserve">, we have no idea what the distinction </w:t>
      </w:r>
      <w:r w:rsidR="00FB1144">
        <w:rPr>
          <w:rFonts w:cs="Arial"/>
        </w:rPr>
        <w:t xml:space="preserve">even </w:t>
      </w:r>
      <w:r w:rsidR="00922159">
        <w:rPr>
          <w:rFonts w:cs="Arial"/>
        </w:rPr>
        <w:t>relates</w:t>
      </w:r>
      <w:r w:rsidR="00D529D6">
        <w:rPr>
          <w:rFonts w:cs="Arial"/>
        </w:rPr>
        <w:t xml:space="preserve"> to</w:t>
      </w:r>
      <w:r w:rsidR="0084663E">
        <w:rPr>
          <w:rFonts w:cs="Arial"/>
        </w:rPr>
        <w:t>, let alone how to apply it</w:t>
      </w:r>
      <w:r w:rsidR="00D529D6">
        <w:rPr>
          <w:rFonts w:cs="Arial"/>
        </w:rPr>
        <w:t xml:space="preserve"> in particular cases</w:t>
      </w:r>
      <w:r w:rsidR="0084663E">
        <w:rPr>
          <w:rFonts w:cs="Arial"/>
        </w:rPr>
        <w:t>.</w:t>
      </w:r>
      <w:r w:rsidR="005D4891">
        <w:rPr>
          <w:rStyle w:val="FootnoteReference"/>
          <w:rFonts w:cs="Arial"/>
        </w:rPr>
        <w:footnoteReference w:id="6"/>
      </w:r>
      <w:r w:rsidR="00EC2360">
        <w:rPr>
          <w:rFonts w:cs="Arial"/>
        </w:rPr>
        <w:t xml:space="preserve"> </w:t>
      </w:r>
    </w:p>
    <w:p w:rsidR="006D1C0A" w:rsidRDefault="00EC2360" w:rsidP="00A95728">
      <w:pPr>
        <w:spacing w:line="480" w:lineRule="auto"/>
        <w:ind w:firstLine="720"/>
        <w:jc w:val="both"/>
        <w:rPr>
          <w:rFonts w:cs="Arial"/>
        </w:rPr>
      </w:pPr>
      <w:r>
        <w:rPr>
          <w:rFonts w:cs="Arial"/>
        </w:rPr>
        <w:t xml:space="preserve">This </w:t>
      </w:r>
      <w:r w:rsidR="007305AD">
        <w:rPr>
          <w:rFonts w:cs="Arial"/>
        </w:rPr>
        <w:t>is crucial</w:t>
      </w:r>
      <w:r>
        <w:rPr>
          <w:rFonts w:cs="Arial"/>
        </w:rPr>
        <w:t xml:space="preserve">, for </w:t>
      </w:r>
      <w:r w:rsidR="00775D61">
        <w:rPr>
          <w:rFonts w:cs="Arial"/>
        </w:rPr>
        <w:t>if such concrete event-tokens</w:t>
      </w:r>
      <w:r w:rsidR="00FB1144">
        <w:rPr>
          <w:rFonts w:cs="Arial"/>
        </w:rPr>
        <w:t xml:space="preserve"> and their ilk</w:t>
      </w:r>
      <w:r w:rsidR="00775D61">
        <w:rPr>
          <w:rFonts w:cs="Arial"/>
        </w:rPr>
        <w:t xml:space="preserve"> are to function as truthmak</w:t>
      </w:r>
      <w:r w:rsidR="008914C7">
        <w:rPr>
          <w:rFonts w:cs="Arial"/>
        </w:rPr>
        <w:t xml:space="preserve">ers, then </w:t>
      </w:r>
      <w:r w:rsidR="008914C7" w:rsidRPr="008914C7">
        <w:rPr>
          <w:rFonts w:cs="Arial"/>
          <w:i/>
        </w:rPr>
        <w:t>their existence alone</w:t>
      </w:r>
      <w:r w:rsidR="008914C7">
        <w:rPr>
          <w:rFonts w:cs="Arial"/>
        </w:rPr>
        <w:t>—</w:t>
      </w:r>
      <w:r w:rsidR="00775D61">
        <w:rPr>
          <w:rFonts w:cs="Arial"/>
        </w:rPr>
        <w:t>and not the fact that they instantiate some additional</w:t>
      </w:r>
      <w:r w:rsidR="008914C7">
        <w:rPr>
          <w:rFonts w:cs="Arial"/>
        </w:rPr>
        <w:t xml:space="preserve"> (</w:t>
      </w:r>
      <w:r w:rsidR="00922159">
        <w:rPr>
          <w:rFonts w:cs="Arial"/>
        </w:rPr>
        <w:t>i.e.</w:t>
      </w:r>
      <w:r w:rsidR="008914C7">
        <w:rPr>
          <w:rFonts w:cs="Arial"/>
        </w:rPr>
        <w:t xml:space="preserve"> accidental) </w:t>
      </w:r>
      <w:r w:rsidR="00775D61">
        <w:rPr>
          <w:rFonts w:cs="Arial"/>
        </w:rPr>
        <w:t>properties</w:t>
      </w:r>
      <w:r w:rsidR="008914C7">
        <w:rPr>
          <w:rFonts w:cs="Arial"/>
        </w:rPr>
        <w:t>—</w:t>
      </w:r>
      <w:r w:rsidR="00775D61">
        <w:rPr>
          <w:rFonts w:cs="Arial"/>
        </w:rPr>
        <w:t>must necessitate various truths.</w:t>
      </w:r>
      <w:r w:rsidR="006653CB">
        <w:rPr>
          <w:rFonts w:cs="Arial"/>
        </w:rPr>
        <w:t xml:space="preserve"> This is what world-to-truth necessitation is all about. Yet i</w:t>
      </w:r>
      <w:r w:rsidR="00775D61">
        <w:rPr>
          <w:rFonts w:cs="Arial"/>
        </w:rPr>
        <w:t xml:space="preserve">f we do not know what the content of &lt;the shooting of JFK exists&gt; is, then we evidently cannot tell </w:t>
      </w:r>
      <w:r w:rsidR="002D47C1">
        <w:rPr>
          <w:rFonts w:cs="Arial"/>
        </w:rPr>
        <w:t>what is thus necessitated</w:t>
      </w:r>
      <w:r w:rsidR="00775D61">
        <w:rPr>
          <w:rFonts w:cs="Arial"/>
        </w:rPr>
        <w:t>, and we cannot identify the content if we do not know what is actually essential to the shooting.</w:t>
      </w:r>
      <w:r w:rsidR="007251FE">
        <w:rPr>
          <w:rFonts w:cs="Arial"/>
        </w:rPr>
        <w:t xml:space="preserve"> </w:t>
      </w:r>
    </w:p>
    <w:p w:rsidR="00E73B90" w:rsidRDefault="006D1C0A" w:rsidP="00A95728">
      <w:pPr>
        <w:spacing w:line="480" w:lineRule="auto"/>
        <w:jc w:val="both"/>
      </w:pPr>
      <w:r>
        <w:rPr>
          <w:rFonts w:cs="Arial"/>
        </w:rPr>
        <w:tab/>
      </w:r>
      <w:r w:rsidR="0084663E">
        <w:t xml:space="preserve">This problem is easily overlooked, for we tend to assume </w:t>
      </w:r>
    </w:p>
    <w:p w:rsidR="00E73B90" w:rsidRDefault="00E73B90" w:rsidP="00A95728">
      <w:pPr>
        <w:spacing w:line="480" w:lineRule="auto"/>
        <w:jc w:val="both"/>
      </w:pPr>
    </w:p>
    <w:p w:rsidR="00E73B90" w:rsidRDefault="002E1D38" w:rsidP="00A95728">
      <w:pPr>
        <w:spacing w:line="480" w:lineRule="auto"/>
        <w:ind w:left="720" w:hanging="720"/>
        <w:jc w:val="both"/>
      </w:pPr>
      <w:r>
        <w:t>(8</w:t>
      </w:r>
      <w:r w:rsidR="00E73B90">
        <w:t>)</w:t>
      </w:r>
      <w:r w:rsidR="00E73B90">
        <w:tab/>
        <w:t>I</w:t>
      </w:r>
      <w:r w:rsidR="0084663E">
        <w:t xml:space="preserve">f T </w:t>
      </w:r>
      <w:r w:rsidR="00C94F45">
        <w:t xml:space="preserve">= </w:t>
      </w:r>
      <w:r w:rsidR="0084663E">
        <w:t>T</w:t>
      </w:r>
      <w:r w:rsidR="0084663E">
        <w:sym w:font="Symbol" w:char="F0A2"/>
      </w:r>
      <w:r w:rsidR="0084663E">
        <w:t xml:space="preserve">, then &lt;T exists&gt; will </w:t>
      </w:r>
      <w:r w:rsidR="00161C9C">
        <w:t>entail</w:t>
      </w:r>
      <w:r w:rsidR="00D529D6">
        <w:t xml:space="preserve"> the same things</w:t>
      </w:r>
      <w:r w:rsidR="0084663E">
        <w:t xml:space="preserve"> as &lt;T</w:t>
      </w:r>
      <w:r w:rsidR="0084663E">
        <w:sym w:font="Symbol" w:char="F0A2"/>
      </w:r>
      <w:r w:rsidR="0084663E">
        <w:t xml:space="preserve"> exists&gt;</w:t>
      </w:r>
    </w:p>
    <w:p w:rsidR="00E73B90" w:rsidRDefault="00E73B90" w:rsidP="00A95728">
      <w:pPr>
        <w:spacing w:line="480" w:lineRule="auto"/>
        <w:jc w:val="both"/>
      </w:pPr>
    </w:p>
    <w:p w:rsidR="00E73B90" w:rsidRDefault="00E73B90" w:rsidP="00A95728">
      <w:pPr>
        <w:spacing w:line="480" w:lineRule="auto"/>
        <w:jc w:val="both"/>
      </w:pPr>
      <w:r>
        <w:t>If we accept</w:t>
      </w:r>
    </w:p>
    <w:p w:rsidR="00E73B90" w:rsidRDefault="00E73B90" w:rsidP="00A95728">
      <w:pPr>
        <w:spacing w:line="480" w:lineRule="auto"/>
        <w:jc w:val="both"/>
      </w:pPr>
    </w:p>
    <w:p w:rsidR="00E73B90" w:rsidRDefault="002E1D38" w:rsidP="00A95728">
      <w:pPr>
        <w:spacing w:line="480" w:lineRule="auto"/>
        <w:ind w:left="720" w:hanging="720"/>
        <w:jc w:val="both"/>
      </w:pPr>
      <w:r>
        <w:t>(9</w:t>
      </w:r>
      <w:r w:rsidR="00E73B90">
        <w:t>)</w:t>
      </w:r>
      <w:r w:rsidR="00E73B90">
        <w:tab/>
        <w:t>If T = T</w:t>
      </w:r>
      <w:r w:rsidR="00E73B90">
        <w:sym w:font="Symbol" w:char="F0A2"/>
      </w:r>
      <w:r w:rsidR="00E73B90">
        <w:t xml:space="preserve">, then T necessitates </w:t>
      </w:r>
      <w:r w:rsidR="00E73B90">
        <w:rPr>
          <w:i/>
        </w:rPr>
        <w:t>p</w:t>
      </w:r>
      <w:r w:rsidR="00E73B90">
        <w:t xml:space="preserve"> iff T</w:t>
      </w:r>
      <w:r w:rsidR="00E73B90">
        <w:sym w:font="Symbol" w:char="F0A2"/>
      </w:r>
      <w:r w:rsidR="00E73B90">
        <w:t xml:space="preserve"> necessitates </w:t>
      </w:r>
      <w:r w:rsidR="00E73B90">
        <w:rPr>
          <w:i/>
        </w:rPr>
        <w:t>p</w:t>
      </w:r>
    </w:p>
    <w:p w:rsidR="00E73B90" w:rsidRDefault="00E73B90" w:rsidP="00A95728">
      <w:pPr>
        <w:spacing w:line="480" w:lineRule="auto"/>
        <w:jc w:val="both"/>
      </w:pPr>
    </w:p>
    <w:p w:rsidR="00E73B90" w:rsidRDefault="00E73B90" w:rsidP="00A95728">
      <w:pPr>
        <w:spacing w:line="480" w:lineRule="auto"/>
        <w:jc w:val="both"/>
      </w:pPr>
      <w:r>
        <w:lastRenderedPageBreak/>
        <w:t xml:space="preserve">which seems inevitable if we are </w:t>
      </w:r>
      <w:r w:rsidR="00F52702">
        <w:t xml:space="preserve">to </w:t>
      </w:r>
      <w:r>
        <w:t>take seriously the idea that this sort of necessitation is a genuine (and hence extensional) relation between worldly truthmakers and propositions, and also</w:t>
      </w:r>
    </w:p>
    <w:p w:rsidR="00E73B90" w:rsidRDefault="00E73B90" w:rsidP="00A95728">
      <w:pPr>
        <w:spacing w:line="480" w:lineRule="auto"/>
        <w:jc w:val="both"/>
      </w:pPr>
    </w:p>
    <w:p w:rsidR="00E73B90" w:rsidRPr="00C65C8E" w:rsidRDefault="002E1D38" w:rsidP="00A95728">
      <w:pPr>
        <w:spacing w:line="480" w:lineRule="auto"/>
        <w:ind w:left="720" w:hanging="720"/>
        <w:jc w:val="both"/>
      </w:pPr>
      <w:r>
        <w:t>(10</w:t>
      </w:r>
      <w:r w:rsidR="00E73B90">
        <w:t>)</w:t>
      </w:r>
      <w:r w:rsidR="00E73B90">
        <w:tab/>
        <w:t xml:space="preserve">T necessitates </w:t>
      </w:r>
      <w:r w:rsidR="00E73B90">
        <w:rPr>
          <w:i/>
        </w:rPr>
        <w:t>p</w:t>
      </w:r>
      <w:r w:rsidR="00E73B90">
        <w:t xml:space="preserve"> iff &lt;T exists&gt;</w:t>
      </w:r>
      <w:r w:rsidR="00C65C8E">
        <w:t xml:space="preserve"> entails </w:t>
      </w:r>
      <w:r w:rsidR="00C65C8E">
        <w:rPr>
          <w:i/>
        </w:rPr>
        <w:t>p</w:t>
      </w:r>
    </w:p>
    <w:p w:rsidR="00E73B90" w:rsidRDefault="00E73B90" w:rsidP="00A95728">
      <w:pPr>
        <w:spacing w:line="480" w:lineRule="auto"/>
        <w:jc w:val="both"/>
      </w:pPr>
    </w:p>
    <w:p w:rsidR="00475A00" w:rsidRDefault="00E73B90" w:rsidP="00A95728">
      <w:pPr>
        <w:spacing w:line="480" w:lineRule="auto"/>
        <w:jc w:val="both"/>
      </w:pPr>
      <w:r>
        <w:t xml:space="preserve">which is less obvious, </w:t>
      </w:r>
      <w:r w:rsidR="00B60082">
        <w:t xml:space="preserve">although </w:t>
      </w:r>
      <w:r w:rsidR="00A95F62">
        <w:t>something like it evidently</w:t>
      </w:r>
      <w:r>
        <w:t xml:space="preserve"> needs to be assumed if we are to have any idea of whether or not T really does necessitate </w:t>
      </w:r>
      <w:r>
        <w:rPr>
          <w:i/>
        </w:rPr>
        <w:t>p</w:t>
      </w:r>
      <w:r>
        <w:t xml:space="preserve">, then we have no choice but to </w:t>
      </w:r>
      <w:r w:rsidR="002E1D38">
        <w:t>accept (8</w:t>
      </w:r>
      <w:r w:rsidR="00475A00">
        <w:t>)</w:t>
      </w:r>
      <w:r>
        <w:t xml:space="preserve">. But should we </w:t>
      </w:r>
      <w:r w:rsidR="00475A00">
        <w:t>do</w:t>
      </w:r>
      <w:r>
        <w:t xml:space="preserve"> </w:t>
      </w:r>
      <w:r w:rsidR="00297162">
        <w:t>so</w:t>
      </w:r>
      <w:r>
        <w:t xml:space="preserve">? </w:t>
      </w:r>
      <w:r w:rsidR="00F124BD">
        <w:t xml:space="preserve">If terms such as ‘T’ </w:t>
      </w:r>
      <w:r w:rsidR="00467CDD">
        <w:t>and ‘T</w:t>
      </w:r>
      <w:r w:rsidR="00467CDD">
        <w:sym w:font="Symbol" w:char="F0A2"/>
      </w:r>
      <w:r w:rsidR="00467CDD">
        <w:t xml:space="preserve">’ </w:t>
      </w:r>
      <w:r w:rsidR="00FE3F0D">
        <w:t>are just</w:t>
      </w:r>
      <w:r w:rsidR="009953C1">
        <w:t xml:space="preserve"> undescriptive</w:t>
      </w:r>
      <w:r w:rsidR="00F124BD">
        <w:t xml:space="preserve"> proper names, </w:t>
      </w:r>
      <w:r w:rsidR="002E1D38">
        <w:t>(8</w:t>
      </w:r>
      <w:r>
        <w:t>)</w:t>
      </w:r>
      <w:r w:rsidR="00F124BD">
        <w:t xml:space="preserve"> </w:t>
      </w:r>
      <w:r w:rsidR="0084663E">
        <w:t>might well be true</w:t>
      </w:r>
      <w:r w:rsidR="00F124BD">
        <w:t xml:space="preserve">. If, however, they stand for nominalized sentences, such as </w:t>
      </w:r>
      <w:r w:rsidR="0016502D">
        <w:t>‘the shooting of JFK’</w:t>
      </w:r>
      <w:r w:rsidR="00F124BD">
        <w:t xml:space="preserve">, and we are unsure whether </w:t>
      </w:r>
      <w:r w:rsidR="0016502D">
        <w:t>shootings</w:t>
      </w:r>
      <w:r w:rsidR="00F124BD">
        <w:t xml:space="preserve"> are essentially </w:t>
      </w:r>
      <w:r w:rsidR="0016502D">
        <w:t>shootings</w:t>
      </w:r>
      <w:r w:rsidR="00F124BD">
        <w:t xml:space="preserve">, then </w:t>
      </w:r>
      <w:r w:rsidR="007F2E0F">
        <w:t>we have no reason to assume this at all</w:t>
      </w:r>
      <w:r w:rsidR="00F124BD">
        <w:t>.</w:t>
      </w:r>
      <w:r>
        <w:t xml:space="preserve"> The propositional</w:t>
      </w:r>
      <w:r w:rsidR="00475A00">
        <w:t xml:space="preserve"> operator ‘&lt; …</w:t>
      </w:r>
      <w:r w:rsidR="00C65C8E">
        <w:t xml:space="preserve"> </w:t>
      </w:r>
      <w:r w:rsidR="00475A00">
        <w:t>&gt;’ yields an opaque context for its constituents (one reason why propositions are mysterious e</w:t>
      </w:r>
      <w:r w:rsidR="002E1D38">
        <w:t>ntities), which suggests that (8</w:t>
      </w:r>
      <w:r w:rsidR="00475A00">
        <w:t>) must be false</w:t>
      </w:r>
      <w:r w:rsidR="00732C01">
        <w:t>—unless severely restricted</w:t>
      </w:r>
      <w:r w:rsidR="00475A00">
        <w:t xml:space="preserve">. We could </w:t>
      </w:r>
      <w:r w:rsidR="00754591">
        <w:t>try to</w:t>
      </w:r>
      <w:r w:rsidR="00475A00">
        <w:t xml:space="preserve"> avoid this problem by means of a scope distinction, and distinguish </w:t>
      </w:r>
    </w:p>
    <w:p w:rsidR="00475A00" w:rsidRDefault="00475A00" w:rsidP="00A95728">
      <w:pPr>
        <w:spacing w:line="480" w:lineRule="auto"/>
        <w:jc w:val="both"/>
      </w:pPr>
    </w:p>
    <w:p w:rsidR="00475A00" w:rsidRDefault="00475A00" w:rsidP="00A95728">
      <w:pPr>
        <w:spacing w:line="480" w:lineRule="auto"/>
        <w:ind w:firstLine="720"/>
        <w:jc w:val="both"/>
      </w:pPr>
      <w:r>
        <w:t xml:space="preserve">&lt;the </w:t>
      </w:r>
      <w:r w:rsidR="0016502D">
        <w:t xml:space="preserve">shooting of JFK </w:t>
      </w:r>
      <w:r>
        <w:t>exists&gt;</w:t>
      </w:r>
    </w:p>
    <w:p w:rsidR="00475A00" w:rsidRDefault="00475A00" w:rsidP="00A95728">
      <w:pPr>
        <w:spacing w:line="480" w:lineRule="auto"/>
        <w:jc w:val="both"/>
      </w:pPr>
    </w:p>
    <w:p w:rsidR="00F124BD" w:rsidRDefault="00475A00" w:rsidP="00A95728">
      <w:pPr>
        <w:spacing w:line="480" w:lineRule="auto"/>
        <w:jc w:val="both"/>
      </w:pPr>
      <w:r>
        <w:t xml:space="preserve">from </w:t>
      </w:r>
    </w:p>
    <w:p w:rsidR="00475A00" w:rsidRDefault="00475A00" w:rsidP="00A95728">
      <w:pPr>
        <w:spacing w:line="480" w:lineRule="auto"/>
        <w:jc w:val="both"/>
      </w:pPr>
    </w:p>
    <w:p w:rsidR="00475A00" w:rsidRPr="00475A00" w:rsidRDefault="00475A00" w:rsidP="00A95728">
      <w:pPr>
        <w:spacing w:line="480" w:lineRule="auto"/>
        <w:ind w:firstLine="720"/>
        <w:jc w:val="both"/>
      </w:pPr>
      <w:r>
        <w:t xml:space="preserve">concerning the </w:t>
      </w:r>
      <w:r w:rsidR="0016502D">
        <w:rPr>
          <w:rFonts w:cs="Arial"/>
        </w:rPr>
        <w:t>shooting of JFK</w:t>
      </w:r>
      <w:r>
        <w:rPr>
          <w:rFonts w:cs="Arial"/>
        </w:rPr>
        <w:t>: &lt;it exists&gt;</w:t>
      </w:r>
    </w:p>
    <w:p w:rsidR="00475A00" w:rsidRDefault="00475A00" w:rsidP="00A95728">
      <w:pPr>
        <w:spacing w:line="480" w:lineRule="auto"/>
        <w:jc w:val="both"/>
      </w:pPr>
    </w:p>
    <w:p w:rsidR="00475A00" w:rsidRDefault="00475A00" w:rsidP="00A95728">
      <w:pPr>
        <w:spacing w:line="480" w:lineRule="auto"/>
        <w:jc w:val="both"/>
      </w:pPr>
      <w:r>
        <w:t xml:space="preserve">But not only is </w:t>
      </w:r>
      <w:r w:rsidR="00B62A77">
        <w:t>the latter very odd to look at</w:t>
      </w:r>
      <w:r>
        <w:t xml:space="preserve">, it only emphasizes even further the need to determine what is essential to </w:t>
      </w:r>
      <w:r w:rsidR="0016502D">
        <w:rPr>
          <w:rFonts w:cs="Arial"/>
        </w:rPr>
        <w:t>shootings</w:t>
      </w:r>
      <w:r>
        <w:rPr>
          <w:rFonts w:cs="Arial"/>
        </w:rPr>
        <w:t>—which</w:t>
      </w:r>
      <w:r w:rsidR="00435982">
        <w:rPr>
          <w:rFonts w:cs="Arial"/>
        </w:rPr>
        <w:t xml:space="preserve"> is exactly what</w:t>
      </w:r>
      <w:r>
        <w:rPr>
          <w:rFonts w:cs="Arial"/>
        </w:rPr>
        <w:t xml:space="preserve"> we are unable to do.</w:t>
      </w:r>
      <w:r w:rsidR="00D035CE">
        <w:rPr>
          <w:rStyle w:val="FootnoteReference"/>
        </w:rPr>
        <w:footnoteReference w:id="7"/>
      </w:r>
    </w:p>
    <w:p w:rsidR="00C053AD" w:rsidRDefault="00C053AD" w:rsidP="00A95728">
      <w:pPr>
        <w:spacing w:line="480" w:lineRule="auto"/>
        <w:jc w:val="both"/>
        <w:rPr>
          <w:rFonts w:cs="Arial"/>
        </w:rPr>
      </w:pPr>
      <w:r>
        <w:rPr>
          <w:rFonts w:cs="Arial"/>
        </w:rPr>
        <w:lastRenderedPageBreak/>
        <w:tab/>
        <w:t xml:space="preserve">It may be protested that there are many different accounts of what sorts of thing can be truthmakers, and that it should not be assumed that problems specific to events </w:t>
      </w:r>
      <w:r w:rsidR="00E44A67">
        <w:rPr>
          <w:rFonts w:cs="Arial"/>
        </w:rPr>
        <w:t xml:space="preserve">will </w:t>
      </w:r>
      <w:r>
        <w:rPr>
          <w:rFonts w:cs="Arial"/>
        </w:rPr>
        <w:t xml:space="preserve">damage all truthmaker theories. It is true that there are many distinctions here that </w:t>
      </w:r>
      <w:r w:rsidR="00A77104">
        <w:rPr>
          <w:rFonts w:cs="Arial"/>
        </w:rPr>
        <w:t>have</w:t>
      </w:r>
      <w:r w:rsidR="005E0854">
        <w:rPr>
          <w:rFonts w:cs="Arial"/>
        </w:rPr>
        <w:t xml:space="preserve"> been</w:t>
      </w:r>
      <w:r>
        <w:rPr>
          <w:rFonts w:cs="Arial"/>
        </w:rPr>
        <w:t xml:space="preserve"> treated only cursorily, notably that between states of affairs and tropes. State of affairs theorists tend to prefer locutions of the form ‘</w:t>
      </w:r>
      <w:r>
        <w:rPr>
          <w:rFonts w:cs="Arial"/>
          <w:i/>
        </w:rPr>
        <w:t>a</w:t>
      </w:r>
      <w:r>
        <w:rPr>
          <w:rFonts w:cs="Arial"/>
        </w:rPr>
        <w:t xml:space="preserve">’s being φ’, whereas trope theorists </w:t>
      </w:r>
      <w:r w:rsidR="000317A4">
        <w:rPr>
          <w:rFonts w:cs="Arial"/>
        </w:rPr>
        <w:t xml:space="preserve">tend to </w:t>
      </w:r>
      <w:r>
        <w:rPr>
          <w:rFonts w:cs="Arial"/>
        </w:rPr>
        <w:t>prefer locutions of the form ‘</w:t>
      </w:r>
      <w:r>
        <w:rPr>
          <w:rFonts w:cs="Arial"/>
          <w:i/>
        </w:rPr>
        <w:t>a</w:t>
      </w:r>
      <w:r>
        <w:rPr>
          <w:rFonts w:cs="Arial"/>
        </w:rPr>
        <w:t>’s φ-ness’</w:t>
      </w:r>
      <w:r w:rsidR="00E44A67">
        <w:rPr>
          <w:rFonts w:cs="Arial"/>
        </w:rPr>
        <w:t>. It is far from clear that a person’s illness at a given time is really the same sort of thing as a person’s being ill there and then. The former is a trope, an individual accident that inheres in the person, whereas the latter is more abstract, perhaps a complex</w:t>
      </w:r>
      <w:r w:rsidR="00280BE1">
        <w:rPr>
          <w:rFonts w:cs="Arial"/>
        </w:rPr>
        <w:t xml:space="preserve"> construction</w:t>
      </w:r>
      <w:r w:rsidR="00E44A67">
        <w:rPr>
          <w:rFonts w:cs="Arial"/>
        </w:rPr>
        <w:t xml:space="preserve"> that contains the universal</w:t>
      </w:r>
      <w:r w:rsidR="00A77104">
        <w:rPr>
          <w:rFonts w:cs="Arial"/>
        </w:rPr>
        <w:t>,</w:t>
      </w:r>
      <w:r w:rsidR="00E44A67">
        <w:rPr>
          <w:rFonts w:cs="Arial"/>
        </w:rPr>
        <w:t xml:space="preserve"> </w:t>
      </w:r>
      <w:r w:rsidR="00E44A67">
        <w:rPr>
          <w:rFonts w:cs="Arial"/>
          <w:i/>
        </w:rPr>
        <w:t>illness</w:t>
      </w:r>
      <w:r w:rsidR="00A77104">
        <w:rPr>
          <w:rFonts w:cs="Arial"/>
        </w:rPr>
        <w:t>,</w:t>
      </w:r>
      <w:r w:rsidR="00E44A67">
        <w:rPr>
          <w:rFonts w:cs="Arial"/>
          <w:i/>
        </w:rPr>
        <w:t xml:space="preserve"> </w:t>
      </w:r>
      <w:r w:rsidR="00E44A67">
        <w:rPr>
          <w:rFonts w:cs="Arial"/>
        </w:rPr>
        <w:t xml:space="preserve">as a constituent. Whole swathes of metaphysics are devoted to </w:t>
      </w:r>
      <w:r w:rsidR="00280BE1">
        <w:rPr>
          <w:rFonts w:cs="Arial"/>
        </w:rPr>
        <w:t>these issues. Nevertheless, it is unclear that they are really going to make any difference here. The crucial point concerns how coarse or fine the</w:t>
      </w:r>
      <w:r w:rsidR="006748EB">
        <w:rPr>
          <w:rFonts w:cs="Arial"/>
        </w:rPr>
        <w:t>se entities</w:t>
      </w:r>
      <w:r w:rsidR="00280BE1">
        <w:rPr>
          <w:rFonts w:cs="Arial"/>
        </w:rPr>
        <w:t xml:space="preserve"> are, and the identity criteria for events, states of affairs and tropes do seem to run parallel. That is to say, for any</w:t>
      </w:r>
      <w:r w:rsidR="006748EB">
        <w:rPr>
          <w:rFonts w:cs="Arial"/>
        </w:rPr>
        <w:t xml:space="preserve"> appropriate substitution for</w:t>
      </w:r>
      <w:r w:rsidR="00280BE1">
        <w:rPr>
          <w:rFonts w:cs="Arial"/>
        </w:rPr>
        <w:t xml:space="preserve"> </w:t>
      </w:r>
      <w:r w:rsidR="006748EB">
        <w:rPr>
          <w:rFonts w:cs="Arial"/>
        </w:rPr>
        <w:t>‘</w:t>
      </w:r>
      <w:r w:rsidR="00280BE1">
        <w:rPr>
          <w:rFonts w:cs="Arial"/>
          <w:i/>
        </w:rPr>
        <w:t>a</w:t>
      </w:r>
      <w:r w:rsidR="006748EB">
        <w:rPr>
          <w:rFonts w:cs="Arial"/>
        </w:rPr>
        <w:t>’</w:t>
      </w:r>
      <w:r w:rsidR="00280BE1">
        <w:rPr>
          <w:rFonts w:cs="Arial"/>
        </w:rPr>
        <w:t xml:space="preserve">, </w:t>
      </w:r>
      <w:r w:rsidR="006748EB">
        <w:rPr>
          <w:rFonts w:cs="Arial"/>
        </w:rPr>
        <w:t>‘</w:t>
      </w:r>
      <w:r w:rsidR="00280BE1">
        <w:rPr>
          <w:rFonts w:cs="Arial"/>
        </w:rPr>
        <w:t>φ</w:t>
      </w:r>
      <w:r w:rsidR="006748EB">
        <w:rPr>
          <w:rFonts w:cs="Arial"/>
        </w:rPr>
        <w:t>’</w:t>
      </w:r>
      <w:r w:rsidR="00A77104">
        <w:rPr>
          <w:rFonts w:cs="Arial"/>
        </w:rPr>
        <w:t xml:space="preserve"> and</w:t>
      </w:r>
      <w:r w:rsidR="00280BE1">
        <w:rPr>
          <w:rFonts w:cs="Arial"/>
        </w:rPr>
        <w:t xml:space="preserve"> </w:t>
      </w:r>
      <w:r w:rsidR="006748EB">
        <w:rPr>
          <w:rFonts w:cs="Arial"/>
        </w:rPr>
        <w:t>‘</w:t>
      </w:r>
      <w:r w:rsidR="00280BE1">
        <w:rPr>
          <w:rFonts w:cs="Arial"/>
        </w:rPr>
        <w:t>ψ</w:t>
      </w:r>
      <w:r w:rsidR="006748EB">
        <w:rPr>
          <w:rFonts w:cs="Arial"/>
        </w:rPr>
        <w:t>’</w:t>
      </w:r>
      <w:r w:rsidR="00280BE1">
        <w:rPr>
          <w:rFonts w:cs="Arial"/>
        </w:rPr>
        <w:t>, the following</w:t>
      </w:r>
      <w:r w:rsidR="004252B9">
        <w:rPr>
          <w:rFonts w:cs="Arial"/>
        </w:rPr>
        <w:t xml:space="preserve"> surely</w:t>
      </w:r>
      <w:r w:rsidR="00280BE1">
        <w:rPr>
          <w:rFonts w:cs="Arial"/>
        </w:rPr>
        <w:t xml:space="preserve"> have the same truth-conditions:</w:t>
      </w:r>
    </w:p>
    <w:p w:rsidR="00280BE1" w:rsidRDefault="00280BE1" w:rsidP="00A95728">
      <w:pPr>
        <w:spacing w:line="480" w:lineRule="auto"/>
        <w:jc w:val="both"/>
        <w:rPr>
          <w:rFonts w:cs="Arial"/>
        </w:rPr>
      </w:pPr>
    </w:p>
    <w:p w:rsidR="00280BE1" w:rsidRDefault="00280BE1" w:rsidP="00A95728">
      <w:pPr>
        <w:spacing w:line="480" w:lineRule="auto"/>
        <w:ind w:left="709"/>
        <w:jc w:val="both"/>
        <w:rPr>
          <w:rFonts w:cs="Arial"/>
        </w:rPr>
      </w:pPr>
      <w:r>
        <w:rPr>
          <w:rFonts w:cs="Arial"/>
        </w:rPr>
        <w:t xml:space="preserve">the φ-ing of </w:t>
      </w:r>
      <w:r>
        <w:rPr>
          <w:rFonts w:cs="Arial"/>
          <w:i/>
        </w:rPr>
        <w:t>a</w:t>
      </w:r>
      <w:r>
        <w:rPr>
          <w:rFonts w:cs="Arial"/>
        </w:rPr>
        <w:t xml:space="preserve"> is the same event as the ψ-ing of </w:t>
      </w:r>
      <w:r>
        <w:rPr>
          <w:rFonts w:cs="Arial"/>
          <w:i/>
        </w:rPr>
        <w:t>a</w:t>
      </w:r>
      <w:r>
        <w:rPr>
          <w:rFonts w:cs="Arial"/>
        </w:rPr>
        <w:t xml:space="preserve"> </w:t>
      </w:r>
    </w:p>
    <w:p w:rsidR="00280BE1" w:rsidRDefault="00280BE1" w:rsidP="00A95728">
      <w:pPr>
        <w:spacing w:line="480" w:lineRule="auto"/>
        <w:ind w:left="709"/>
        <w:jc w:val="both"/>
        <w:rPr>
          <w:rFonts w:cs="Arial"/>
        </w:rPr>
      </w:pPr>
      <w:r>
        <w:rPr>
          <w:rFonts w:cs="Arial"/>
          <w:i/>
        </w:rPr>
        <w:t>a</w:t>
      </w:r>
      <w:r>
        <w:rPr>
          <w:rFonts w:cs="Arial"/>
        </w:rPr>
        <w:t xml:space="preserve">’s being φ is the same state of affairs as </w:t>
      </w:r>
      <w:r>
        <w:rPr>
          <w:rFonts w:cs="Arial"/>
          <w:i/>
        </w:rPr>
        <w:t>a</w:t>
      </w:r>
      <w:r>
        <w:rPr>
          <w:rFonts w:cs="Arial"/>
        </w:rPr>
        <w:t xml:space="preserve">’s being ψ </w:t>
      </w:r>
    </w:p>
    <w:p w:rsidR="00280BE1" w:rsidRDefault="00280BE1" w:rsidP="00A95728">
      <w:pPr>
        <w:spacing w:line="480" w:lineRule="auto"/>
        <w:ind w:left="709"/>
        <w:jc w:val="both"/>
        <w:rPr>
          <w:rFonts w:cs="Arial"/>
        </w:rPr>
      </w:pPr>
      <w:r>
        <w:rPr>
          <w:rFonts w:cs="Arial"/>
          <w:i/>
        </w:rPr>
        <w:t>a</w:t>
      </w:r>
      <w:r>
        <w:rPr>
          <w:rFonts w:cs="Arial"/>
        </w:rPr>
        <w:t xml:space="preserve">’s φ-ness is the same trope as </w:t>
      </w:r>
      <w:r>
        <w:rPr>
          <w:rFonts w:cs="Arial"/>
          <w:i/>
        </w:rPr>
        <w:t>a</w:t>
      </w:r>
      <w:r>
        <w:rPr>
          <w:rFonts w:cs="Arial"/>
        </w:rPr>
        <w:t xml:space="preserve">’s ψ-ness </w:t>
      </w:r>
    </w:p>
    <w:p w:rsidR="000C3134" w:rsidRDefault="000C3134" w:rsidP="00A95728">
      <w:pPr>
        <w:spacing w:line="480" w:lineRule="auto"/>
        <w:ind w:left="709"/>
        <w:jc w:val="both"/>
        <w:rPr>
          <w:rFonts w:cs="Arial"/>
        </w:rPr>
      </w:pPr>
    </w:p>
    <w:p w:rsidR="00280BE1" w:rsidRPr="00280BE1" w:rsidRDefault="00280BE1" w:rsidP="00A95728">
      <w:pPr>
        <w:spacing w:line="480" w:lineRule="auto"/>
        <w:jc w:val="both"/>
        <w:rPr>
          <w:rFonts w:cs="Arial"/>
        </w:rPr>
      </w:pPr>
      <w:r>
        <w:rPr>
          <w:rFonts w:cs="Arial"/>
        </w:rPr>
        <w:t>In each case, it is not necessary that φ be the same property as ψ. A weaker relation is needed</w:t>
      </w:r>
      <w:r w:rsidR="003F5D82">
        <w:rPr>
          <w:rFonts w:cs="Arial"/>
        </w:rPr>
        <w:t>, and we do not know what it is.</w:t>
      </w:r>
      <w:r w:rsidR="003A2286">
        <w:rPr>
          <w:rFonts w:cs="Arial"/>
        </w:rPr>
        <w:t xml:space="preserve"> In fact, even if the parallel is not exact</w:t>
      </w:r>
      <w:r w:rsidR="00A61C42">
        <w:rPr>
          <w:rFonts w:cs="Arial"/>
        </w:rPr>
        <w:t xml:space="preserve"> and we have slightly different relations in each case</w:t>
      </w:r>
      <w:r w:rsidR="003A2286">
        <w:rPr>
          <w:rFonts w:cs="Arial"/>
        </w:rPr>
        <w:t>, this will not help, for any non-trivial identity criterion will present us with the difficulties in question.</w:t>
      </w:r>
      <w:r w:rsidR="000C3134">
        <w:rPr>
          <w:rFonts w:cs="Arial"/>
        </w:rPr>
        <w:t xml:space="preserve"> </w:t>
      </w:r>
      <w:r w:rsidR="003F5D82">
        <w:rPr>
          <w:rFonts w:cs="Arial"/>
        </w:rPr>
        <w:t xml:space="preserve">This problem applies across the </w:t>
      </w:r>
      <w:r w:rsidR="003F5D82">
        <w:rPr>
          <w:rFonts w:cs="Arial"/>
        </w:rPr>
        <w:lastRenderedPageBreak/>
        <w:t>board</w:t>
      </w:r>
      <w:r w:rsidR="005A3E54">
        <w:rPr>
          <w:rFonts w:cs="Arial"/>
        </w:rPr>
        <w:t xml:space="preserve">, and must be addressed by any theory that </w:t>
      </w:r>
      <w:r w:rsidR="003A2286">
        <w:rPr>
          <w:rFonts w:cs="Arial"/>
        </w:rPr>
        <w:t>requires a many-one</w:t>
      </w:r>
      <w:r w:rsidR="005A3E54">
        <w:rPr>
          <w:rFonts w:cs="Arial"/>
        </w:rPr>
        <w:t xml:space="preserve"> correspondence between truth-bearers and truth-makers</w:t>
      </w:r>
      <w:r w:rsidR="00A77104">
        <w:rPr>
          <w:rFonts w:cs="Arial"/>
        </w:rPr>
        <w:t>—</w:t>
      </w:r>
      <w:r w:rsidR="003A2286">
        <w:rPr>
          <w:rFonts w:cs="Arial"/>
        </w:rPr>
        <w:t>regardless of the details</w:t>
      </w:r>
      <w:r w:rsidR="003F5D82">
        <w:rPr>
          <w:rFonts w:cs="Arial"/>
        </w:rPr>
        <w:t>.</w:t>
      </w:r>
    </w:p>
    <w:p w:rsidR="00922159" w:rsidRDefault="000C2639" w:rsidP="00A95728">
      <w:pPr>
        <w:spacing w:line="480" w:lineRule="auto"/>
        <w:ind w:firstLine="720"/>
        <w:jc w:val="both"/>
        <w:rPr>
          <w:rFonts w:cs="Arial"/>
        </w:rPr>
      </w:pPr>
      <w:r>
        <w:rPr>
          <w:rFonts w:cs="Arial"/>
        </w:rPr>
        <w:t>In any case</w:t>
      </w:r>
      <w:r w:rsidR="006A6253">
        <w:rPr>
          <w:rFonts w:cs="Arial"/>
        </w:rPr>
        <w:t xml:space="preserve">, it is unclear whether </w:t>
      </w:r>
      <w:r w:rsidR="00F52702">
        <w:rPr>
          <w:rFonts w:cs="Arial"/>
        </w:rPr>
        <w:t>the coarse-grainedness is</w:t>
      </w:r>
      <w:r w:rsidR="006A6253">
        <w:rPr>
          <w:rFonts w:cs="Arial"/>
        </w:rPr>
        <w:t xml:space="preserve"> really going to be put to good use</w:t>
      </w:r>
      <w:r w:rsidR="00475A00">
        <w:rPr>
          <w:rFonts w:cs="Arial"/>
        </w:rPr>
        <w:t>, even if we can get past this problem</w:t>
      </w:r>
      <w:r w:rsidR="006A6253">
        <w:rPr>
          <w:rFonts w:cs="Arial"/>
        </w:rPr>
        <w:t>.</w:t>
      </w:r>
      <w:r w:rsidR="00D85646">
        <w:rPr>
          <w:rFonts w:cs="Arial"/>
        </w:rPr>
        <w:t xml:space="preserve"> The contemporary debate about events originated largely with Davidson, and it helped to shape a linked set of </w:t>
      </w:r>
      <w:r w:rsidR="00C8162C">
        <w:rPr>
          <w:rFonts w:cs="Arial"/>
        </w:rPr>
        <w:t>problems</w:t>
      </w:r>
      <w:r w:rsidR="00D85646">
        <w:rPr>
          <w:rFonts w:cs="Arial"/>
        </w:rPr>
        <w:t xml:space="preserve"> about causation, </w:t>
      </w:r>
      <w:r w:rsidR="007009A2">
        <w:rPr>
          <w:rFonts w:cs="Arial"/>
        </w:rPr>
        <w:t>mind–brain</w:t>
      </w:r>
      <w:r w:rsidR="00D85646">
        <w:rPr>
          <w:rFonts w:cs="Arial"/>
        </w:rPr>
        <w:t xml:space="preserve"> </w:t>
      </w:r>
      <w:r w:rsidR="007009A2">
        <w:rPr>
          <w:rFonts w:cs="Arial"/>
        </w:rPr>
        <w:t>identity</w:t>
      </w:r>
      <w:r w:rsidR="00D85646">
        <w:rPr>
          <w:rFonts w:cs="Arial"/>
        </w:rPr>
        <w:t>, action theory, and the semantics of adverbial modifiers. The need for an ontology of event-tokens, with coarsely grained i</w:t>
      </w:r>
      <w:r>
        <w:rPr>
          <w:rFonts w:cs="Arial"/>
        </w:rPr>
        <w:t>dentity</w:t>
      </w:r>
      <w:r w:rsidR="00D85646">
        <w:rPr>
          <w:rFonts w:cs="Arial"/>
        </w:rPr>
        <w:t xml:space="preserve"> criteria</w:t>
      </w:r>
      <w:r>
        <w:rPr>
          <w:rFonts w:cs="Arial"/>
        </w:rPr>
        <w:t>,</w:t>
      </w:r>
      <w:r w:rsidR="00D85646">
        <w:rPr>
          <w:rFonts w:cs="Arial"/>
        </w:rPr>
        <w:t xml:space="preserve"> was made fairly plain</w:t>
      </w:r>
      <w:r w:rsidR="007955EB">
        <w:rPr>
          <w:rFonts w:cs="Arial"/>
        </w:rPr>
        <w:t>.</w:t>
      </w:r>
      <w:r w:rsidR="002B4200">
        <w:rPr>
          <w:rStyle w:val="FootnoteReference"/>
          <w:rFonts w:cs="Arial"/>
        </w:rPr>
        <w:footnoteReference w:id="8"/>
      </w:r>
      <w:r w:rsidR="007955EB">
        <w:rPr>
          <w:rFonts w:cs="Arial"/>
        </w:rPr>
        <w:t xml:space="preserve"> With truthmaking,</w:t>
      </w:r>
      <w:r w:rsidR="00C8162C">
        <w:rPr>
          <w:rFonts w:cs="Arial"/>
        </w:rPr>
        <w:t xml:space="preserve"> by contrast,</w:t>
      </w:r>
      <w:r w:rsidR="007955EB">
        <w:rPr>
          <w:rFonts w:cs="Arial"/>
        </w:rPr>
        <w:t xml:space="preserve"> it is unclear if such coarseness can possibly be an advantage</w:t>
      </w:r>
      <w:r w:rsidR="00A61C42">
        <w:rPr>
          <w:rFonts w:cs="Arial"/>
        </w:rPr>
        <w:t>, regardless of whether we are dealing with events, states of affairs or tropes</w:t>
      </w:r>
      <w:r w:rsidR="007955EB">
        <w:rPr>
          <w:rFonts w:cs="Arial"/>
        </w:rPr>
        <w:t xml:space="preserve">. Identity, </w:t>
      </w:r>
      <w:r>
        <w:rPr>
          <w:rFonts w:cs="Arial"/>
        </w:rPr>
        <w:t xml:space="preserve">after all, is symmetrical, whereas supervenience and the </w:t>
      </w:r>
      <w:r w:rsidR="002B4200">
        <w:rPr>
          <w:rFonts w:cs="Arial"/>
        </w:rPr>
        <w:t>‘</w:t>
      </w:r>
      <w:r>
        <w:rPr>
          <w:rFonts w:cs="Arial"/>
        </w:rPr>
        <w:t>because</w:t>
      </w:r>
      <w:r w:rsidR="002B4200">
        <w:rPr>
          <w:rFonts w:cs="Arial"/>
        </w:rPr>
        <w:t xml:space="preserve">’ </w:t>
      </w:r>
      <w:r>
        <w:rPr>
          <w:rFonts w:cs="Arial"/>
        </w:rPr>
        <w:t>relation most certainly are not. Moreover, the search for truthmakers nearly always involves looking for what</w:t>
      </w:r>
      <w:r w:rsidR="00FD4BA1">
        <w:rPr>
          <w:rFonts w:cs="Arial"/>
        </w:rPr>
        <w:t xml:space="preserve"> really</w:t>
      </w:r>
      <w:r>
        <w:rPr>
          <w:rFonts w:cs="Arial"/>
        </w:rPr>
        <w:t xml:space="preserve"> underpins the truth</w:t>
      </w:r>
      <w:r w:rsidR="00FD4BA1">
        <w:rPr>
          <w:rFonts w:cs="Arial"/>
        </w:rPr>
        <w:t xml:space="preserve">, and this is supposed to be something more basic than the original truth itself. It is, indeed, the search for what is basic, or at least more basic, that is crucial to this kind of metaphysics. If X underpins Y, then </w:t>
      </w:r>
      <w:r w:rsidR="00B52964">
        <w:rPr>
          <w:rFonts w:cs="Arial"/>
        </w:rPr>
        <w:t xml:space="preserve">we </w:t>
      </w:r>
      <w:r w:rsidR="00FD4BA1">
        <w:rPr>
          <w:rFonts w:cs="Arial"/>
        </w:rPr>
        <w:t>may picture X as being literally below Y, and the underpinning relation thus provides the vertical dimension of this particular way of metaphysically structuring the world. However</w:t>
      </w:r>
      <w:r w:rsidR="00A95F62">
        <w:rPr>
          <w:rFonts w:cs="Arial"/>
        </w:rPr>
        <w:t>,</w:t>
      </w:r>
      <w:r w:rsidR="00FD4BA1">
        <w:rPr>
          <w:rFonts w:cs="Arial"/>
        </w:rPr>
        <w:t xml:space="preserve"> if the relata are supposed to have coarsely grained identity criteria, then this vertical dimension is going to be collapsed</w:t>
      </w:r>
      <w:r w:rsidR="00F124BD">
        <w:rPr>
          <w:rFonts w:cs="Arial"/>
        </w:rPr>
        <w:t>, or ‘divided out’,</w:t>
      </w:r>
      <w:r w:rsidR="00FD4BA1">
        <w:rPr>
          <w:rFonts w:cs="Arial"/>
        </w:rPr>
        <w:t xml:space="preserve"> </w:t>
      </w:r>
      <w:r w:rsidR="003B550F">
        <w:rPr>
          <w:rFonts w:cs="Arial"/>
        </w:rPr>
        <w:t xml:space="preserve">and </w:t>
      </w:r>
      <w:r w:rsidR="00FD4BA1">
        <w:rPr>
          <w:rFonts w:cs="Arial"/>
        </w:rPr>
        <w:t>in a deeply unhelpful way. For example, l</w:t>
      </w:r>
      <w:r w:rsidR="006A6253">
        <w:rPr>
          <w:rFonts w:cs="Arial"/>
        </w:rPr>
        <w:t xml:space="preserve">et us suppose that </w:t>
      </w:r>
      <w:r w:rsidR="006A6253">
        <w:rPr>
          <w:rFonts w:cs="Arial"/>
          <w:i/>
        </w:rPr>
        <w:t>a</w:t>
      </w:r>
      <w:r w:rsidR="006A6253">
        <w:rPr>
          <w:rFonts w:cs="Arial"/>
        </w:rPr>
        <w:t xml:space="preserve"> is </w:t>
      </w:r>
      <w:r w:rsidR="00456C62">
        <w:rPr>
          <w:rFonts w:cs="Arial"/>
        </w:rPr>
        <w:sym w:font="Symbol" w:char="F06A"/>
      </w:r>
      <w:r w:rsidR="006A6253">
        <w:rPr>
          <w:rFonts w:cs="Arial"/>
        </w:rPr>
        <w:t xml:space="preserve"> because </w:t>
      </w:r>
      <w:r w:rsidR="006A6253">
        <w:rPr>
          <w:rFonts w:cs="Arial"/>
          <w:i/>
        </w:rPr>
        <w:t>b</w:t>
      </w:r>
      <w:r w:rsidR="006A6253">
        <w:rPr>
          <w:rFonts w:cs="Arial"/>
        </w:rPr>
        <w:t xml:space="preserve"> is </w:t>
      </w:r>
      <w:r w:rsidR="00E51C10">
        <w:rPr>
          <w:rFonts w:cs="Arial"/>
        </w:rPr>
        <w:t>ψ</w:t>
      </w:r>
      <w:r w:rsidR="00FD4BA1">
        <w:rPr>
          <w:rFonts w:cs="Arial"/>
        </w:rPr>
        <w:t xml:space="preserve"> (thus the latter </w:t>
      </w:r>
      <w:r w:rsidR="00B52964">
        <w:rPr>
          <w:rFonts w:cs="Arial"/>
        </w:rPr>
        <w:t>true statement</w:t>
      </w:r>
      <w:r w:rsidR="00FD4BA1">
        <w:rPr>
          <w:rFonts w:cs="Arial"/>
        </w:rPr>
        <w:t xml:space="preserve"> is vertically below the former)</w:t>
      </w:r>
      <w:r w:rsidR="006A6253">
        <w:rPr>
          <w:rFonts w:cs="Arial"/>
        </w:rPr>
        <w:t>. Suppose that we also agree</w:t>
      </w:r>
      <w:r w:rsidR="00D529D6">
        <w:rPr>
          <w:rFonts w:cs="Arial"/>
        </w:rPr>
        <w:t xml:space="preserve"> </w:t>
      </w:r>
      <w:r w:rsidR="006A6253">
        <w:rPr>
          <w:rFonts w:cs="Arial"/>
        </w:rPr>
        <w:t xml:space="preserve">that </w:t>
      </w:r>
    </w:p>
    <w:p w:rsidR="00922159" w:rsidRDefault="00922159" w:rsidP="00A95728">
      <w:pPr>
        <w:spacing w:line="480" w:lineRule="auto"/>
        <w:jc w:val="both"/>
        <w:rPr>
          <w:rFonts w:cs="Arial"/>
        </w:rPr>
      </w:pPr>
    </w:p>
    <w:p w:rsidR="00922159" w:rsidRPr="002E1D38" w:rsidRDefault="006A6253" w:rsidP="00A95728">
      <w:pPr>
        <w:pStyle w:val="ListParagraph"/>
        <w:numPr>
          <w:ilvl w:val="0"/>
          <w:numId w:val="10"/>
        </w:numPr>
        <w:spacing w:line="480" w:lineRule="auto"/>
        <w:ind w:hanging="750"/>
        <w:jc w:val="both"/>
        <w:rPr>
          <w:rFonts w:cs="Arial"/>
        </w:rPr>
      </w:pPr>
      <w:r w:rsidRPr="002E1D38">
        <w:rPr>
          <w:rFonts w:cs="Arial"/>
        </w:rPr>
        <w:t>&lt;</w:t>
      </w:r>
      <w:r w:rsidRPr="002E1D38">
        <w:rPr>
          <w:rFonts w:cs="Arial"/>
          <w:i/>
        </w:rPr>
        <w:t>a</w:t>
      </w:r>
      <w:r w:rsidRPr="002E1D38">
        <w:rPr>
          <w:rFonts w:cs="Arial"/>
        </w:rPr>
        <w:t xml:space="preserve"> is </w:t>
      </w:r>
      <w:r w:rsidR="00456C62">
        <w:sym w:font="Symbol" w:char="F06A"/>
      </w:r>
      <w:r w:rsidRPr="002E1D38">
        <w:rPr>
          <w:rFonts w:cs="Arial"/>
        </w:rPr>
        <w:t>&gt;</w:t>
      </w:r>
      <w:r w:rsidR="00D21106">
        <w:rPr>
          <w:rFonts w:cs="Arial"/>
        </w:rPr>
        <w:t xml:space="preserve"> (if true)</w:t>
      </w:r>
      <w:r w:rsidRPr="002E1D38">
        <w:rPr>
          <w:rFonts w:cs="Arial"/>
        </w:rPr>
        <w:t xml:space="preserve"> is </w:t>
      </w:r>
      <w:r w:rsidR="001B0232" w:rsidRPr="002E1D38">
        <w:rPr>
          <w:rFonts w:cs="Arial"/>
        </w:rPr>
        <w:t xml:space="preserve">always </w:t>
      </w:r>
      <w:r w:rsidRPr="002E1D38">
        <w:rPr>
          <w:rFonts w:cs="Arial"/>
        </w:rPr>
        <w:t xml:space="preserve">made true by </w:t>
      </w:r>
      <w:r w:rsidRPr="002E1D38">
        <w:rPr>
          <w:rFonts w:cs="Arial"/>
          <w:i/>
        </w:rPr>
        <w:t>a</w:t>
      </w:r>
      <w:r w:rsidRPr="002E1D38">
        <w:rPr>
          <w:rFonts w:cs="Arial"/>
        </w:rPr>
        <w:t xml:space="preserve">’s </w:t>
      </w:r>
      <w:r w:rsidR="00456C62">
        <w:sym w:font="Symbol" w:char="F06A"/>
      </w:r>
      <w:r w:rsidR="00394BF1" w:rsidRPr="002E1D38">
        <w:rPr>
          <w:rFonts w:cs="Arial"/>
        </w:rPr>
        <w:t>-ness</w:t>
      </w:r>
    </w:p>
    <w:p w:rsidR="00922159" w:rsidRDefault="00922159" w:rsidP="00A95728">
      <w:pPr>
        <w:spacing w:line="480" w:lineRule="auto"/>
        <w:jc w:val="both"/>
        <w:rPr>
          <w:rFonts w:cs="Arial"/>
        </w:rPr>
      </w:pPr>
    </w:p>
    <w:p w:rsidR="006A6253" w:rsidRDefault="001B0232" w:rsidP="00A95728">
      <w:pPr>
        <w:spacing w:line="480" w:lineRule="auto"/>
        <w:jc w:val="both"/>
        <w:rPr>
          <w:rFonts w:cs="Arial"/>
        </w:rPr>
      </w:pPr>
      <w:r>
        <w:rPr>
          <w:rFonts w:cs="Arial"/>
        </w:rPr>
        <w:lastRenderedPageBreak/>
        <w:t>i.e</w:t>
      </w:r>
      <w:r w:rsidR="00260472">
        <w:rPr>
          <w:rFonts w:cs="Arial"/>
        </w:rPr>
        <w:t>.</w:t>
      </w:r>
      <w:r>
        <w:rPr>
          <w:rFonts w:cs="Arial"/>
        </w:rPr>
        <w:t xml:space="preserve">, regardless </w:t>
      </w:r>
      <w:r w:rsidR="006A6253">
        <w:rPr>
          <w:rFonts w:cs="Arial"/>
        </w:rPr>
        <w:t>of what we substitute for ‘</w:t>
      </w:r>
      <w:r w:rsidR="006A6253">
        <w:rPr>
          <w:rFonts w:cs="Arial"/>
          <w:i/>
        </w:rPr>
        <w:t>a</w:t>
      </w:r>
      <w:r w:rsidR="006A6253">
        <w:rPr>
          <w:rFonts w:cs="Arial"/>
        </w:rPr>
        <w:t>’ and ‘</w:t>
      </w:r>
      <w:r w:rsidR="00456C62">
        <w:rPr>
          <w:rFonts w:cs="Arial"/>
        </w:rPr>
        <w:sym w:font="Symbol" w:char="F06A"/>
      </w:r>
      <w:r w:rsidR="003B550F">
        <w:rPr>
          <w:rFonts w:cs="Arial"/>
        </w:rPr>
        <w:t xml:space="preserve">’ </w:t>
      </w:r>
      <w:r w:rsidR="00467CDD">
        <w:rPr>
          <w:rFonts w:cs="Arial"/>
        </w:rPr>
        <w:t>(</w:t>
      </w:r>
      <w:r w:rsidR="003B550F">
        <w:rPr>
          <w:rFonts w:cs="Arial"/>
        </w:rPr>
        <w:t>which ensures that</w:t>
      </w:r>
      <w:r w:rsidR="00FD4BA1">
        <w:rPr>
          <w:rFonts w:cs="Arial"/>
        </w:rPr>
        <w:t xml:space="preserve"> it will also be true that &lt;</w:t>
      </w:r>
      <w:r w:rsidR="00FD4BA1">
        <w:rPr>
          <w:rFonts w:cs="Arial"/>
          <w:i/>
        </w:rPr>
        <w:t>b</w:t>
      </w:r>
      <w:r w:rsidR="00FD4BA1">
        <w:rPr>
          <w:rFonts w:cs="Arial"/>
        </w:rPr>
        <w:t xml:space="preserve"> is </w:t>
      </w:r>
      <w:r w:rsidR="00E51C10">
        <w:rPr>
          <w:rFonts w:cs="Arial"/>
        </w:rPr>
        <w:t>ψ</w:t>
      </w:r>
      <w:r w:rsidR="00FD4BA1">
        <w:rPr>
          <w:rFonts w:cs="Arial"/>
        </w:rPr>
        <w:t xml:space="preserve">&gt; is made true by </w:t>
      </w:r>
      <w:r w:rsidR="00FD4BA1">
        <w:rPr>
          <w:rFonts w:cs="Arial"/>
          <w:i/>
        </w:rPr>
        <w:t>b</w:t>
      </w:r>
      <w:r w:rsidR="00FD4BA1">
        <w:rPr>
          <w:rFonts w:cs="Arial"/>
        </w:rPr>
        <w:t xml:space="preserve">’s </w:t>
      </w:r>
      <w:r w:rsidR="00E51C10">
        <w:rPr>
          <w:rFonts w:cs="Arial"/>
        </w:rPr>
        <w:t>ψ</w:t>
      </w:r>
      <w:r w:rsidR="00201FB9">
        <w:rPr>
          <w:rFonts w:cs="Arial"/>
        </w:rPr>
        <w:t>-ness</w:t>
      </w:r>
      <w:r w:rsidR="00467CDD">
        <w:rPr>
          <w:rFonts w:cs="Arial"/>
        </w:rPr>
        <w:t>)</w:t>
      </w:r>
      <w:r w:rsidR="00FD4BA1">
        <w:rPr>
          <w:rFonts w:cs="Arial"/>
        </w:rPr>
        <w:t>.</w:t>
      </w:r>
      <w:r w:rsidR="006A6253">
        <w:rPr>
          <w:rFonts w:cs="Arial"/>
        </w:rPr>
        <w:t xml:space="preserve"> This</w:t>
      </w:r>
      <w:r w:rsidR="00394BF1">
        <w:rPr>
          <w:rFonts w:cs="Arial"/>
        </w:rPr>
        <w:t xml:space="preserve"> says little more than (2), and</w:t>
      </w:r>
      <w:r w:rsidR="006A6253">
        <w:rPr>
          <w:rFonts w:cs="Arial"/>
        </w:rPr>
        <w:t xml:space="preserve"> seems</w:t>
      </w:r>
      <w:r w:rsidR="003B550F">
        <w:rPr>
          <w:rFonts w:cs="Arial"/>
        </w:rPr>
        <w:t xml:space="preserve"> a</w:t>
      </w:r>
      <w:r w:rsidR="006A6253">
        <w:rPr>
          <w:rFonts w:cs="Arial"/>
        </w:rPr>
        <w:t xml:space="preserve"> natural enough</w:t>
      </w:r>
      <w:r w:rsidR="003B550F">
        <w:rPr>
          <w:rFonts w:cs="Arial"/>
        </w:rPr>
        <w:t xml:space="preserve"> assumption</w:t>
      </w:r>
      <w:r w:rsidR="006A6253">
        <w:rPr>
          <w:rFonts w:cs="Arial"/>
        </w:rPr>
        <w:t xml:space="preserve">. But </w:t>
      </w:r>
      <w:r w:rsidR="00FD4BA1">
        <w:rPr>
          <w:rFonts w:cs="Arial"/>
        </w:rPr>
        <w:t xml:space="preserve">if </w:t>
      </w:r>
      <w:r w:rsidR="00FD4BA1">
        <w:rPr>
          <w:rFonts w:cs="Arial"/>
          <w:i/>
        </w:rPr>
        <w:t>a</w:t>
      </w:r>
      <w:r w:rsidR="00FD4BA1">
        <w:rPr>
          <w:rFonts w:cs="Arial"/>
        </w:rPr>
        <w:t xml:space="preserve">’s </w:t>
      </w:r>
      <w:r w:rsidR="00456C62">
        <w:rPr>
          <w:rFonts w:cs="Arial"/>
        </w:rPr>
        <w:sym w:font="Symbol" w:char="F06A"/>
      </w:r>
      <w:r w:rsidR="00201FB9">
        <w:rPr>
          <w:rFonts w:cs="Arial"/>
        </w:rPr>
        <w:t>-ness</w:t>
      </w:r>
      <w:r w:rsidR="00FD4BA1">
        <w:rPr>
          <w:rFonts w:cs="Arial"/>
        </w:rPr>
        <w:t xml:space="preserve"> is the same (concrete) truthmaker as </w:t>
      </w:r>
      <w:r w:rsidR="00FD4BA1">
        <w:rPr>
          <w:rFonts w:cs="Arial"/>
          <w:i/>
        </w:rPr>
        <w:t>b</w:t>
      </w:r>
      <w:r w:rsidR="00FD4BA1">
        <w:rPr>
          <w:rFonts w:cs="Arial"/>
        </w:rPr>
        <w:t xml:space="preserve">’s </w:t>
      </w:r>
      <w:r w:rsidR="00E51C10">
        <w:rPr>
          <w:rFonts w:cs="Arial"/>
        </w:rPr>
        <w:t>ψ</w:t>
      </w:r>
      <w:r w:rsidR="00201FB9">
        <w:rPr>
          <w:rFonts w:cs="Arial"/>
        </w:rPr>
        <w:t>-ness</w:t>
      </w:r>
      <w:r w:rsidR="00F132E6">
        <w:rPr>
          <w:rFonts w:cs="Arial"/>
        </w:rPr>
        <w:t xml:space="preserve">, then not only will it follow that </w:t>
      </w:r>
      <w:r w:rsidR="00F132E6">
        <w:rPr>
          <w:rFonts w:cs="Arial"/>
          <w:i/>
        </w:rPr>
        <w:t>b</w:t>
      </w:r>
      <w:r w:rsidR="00F132E6">
        <w:rPr>
          <w:rFonts w:cs="Arial"/>
        </w:rPr>
        <w:t xml:space="preserve">’s </w:t>
      </w:r>
      <w:r w:rsidR="00E51C10">
        <w:rPr>
          <w:rFonts w:cs="Arial"/>
        </w:rPr>
        <w:t>ψ</w:t>
      </w:r>
      <w:r w:rsidR="00201FB9">
        <w:rPr>
          <w:rFonts w:cs="Arial"/>
        </w:rPr>
        <w:t>-ness</w:t>
      </w:r>
      <w:r w:rsidR="00F132E6">
        <w:rPr>
          <w:rFonts w:cs="Arial"/>
        </w:rPr>
        <w:t xml:space="preserve"> makes it true that </w:t>
      </w:r>
      <w:r w:rsidR="00F132E6">
        <w:rPr>
          <w:rFonts w:cs="Arial"/>
          <w:i/>
        </w:rPr>
        <w:t>a</w:t>
      </w:r>
      <w:r w:rsidR="00F132E6">
        <w:rPr>
          <w:rFonts w:cs="Arial"/>
        </w:rPr>
        <w:t xml:space="preserve"> is </w:t>
      </w:r>
      <w:r w:rsidR="00E51C10">
        <w:rPr>
          <w:rFonts w:cs="Arial"/>
        </w:rPr>
        <w:sym w:font="Symbol" w:char="F06A"/>
      </w:r>
      <w:r w:rsidR="00F132E6">
        <w:rPr>
          <w:rFonts w:cs="Arial"/>
        </w:rPr>
        <w:t xml:space="preserve"> (which we want): it also follows that </w:t>
      </w:r>
      <w:r w:rsidR="00F132E6">
        <w:rPr>
          <w:rFonts w:cs="Arial"/>
          <w:i/>
        </w:rPr>
        <w:t>a</w:t>
      </w:r>
      <w:r w:rsidR="00F132E6">
        <w:rPr>
          <w:rFonts w:cs="Arial"/>
        </w:rPr>
        <w:t xml:space="preserve">’s </w:t>
      </w:r>
      <w:r w:rsidR="00456C62">
        <w:rPr>
          <w:rFonts w:cs="Arial"/>
        </w:rPr>
        <w:sym w:font="Symbol" w:char="F06A"/>
      </w:r>
      <w:r w:rsidR="00201FB9">
        <w:rPr>
          <w:rFonts w:cs="Arial"/>
        </w:rPr>
        <w:t>-ness</w:t>
      </w:r>
      <w:r w:rsidR="00F132E6">
        <w:rPr>
          <w:rFonts w:cs="Arial"/>
        </w:rPr>
        <w:t xml:space="preserve"> makes it true that </w:t>
      </w:r>
      <w:r w:rsidR="00F132E6">
        <w:rPr>
          <w:rFonts w:cs="Arial"/>
          <w:i/>
        </w:rPr>
        <w:t>b</w:t>
      </w:r>
      <w:r w:rsidR="00F132E6">
        <w:rPr>
          <w:rFonts w:cs="Arial"/>
        </w:rPr>
        <w:t xml:space="preserve"> is </w:t>
      </w:r>
      <w:r w:rsidR="00E51C10">
        <w:rPr>
          <w:rFonts w:cs="Arial"/>
        </w:rPr>
        <w:t>ψ</w:t>
      </w:r>
      <w:r w:rsidR="00F132E6">
        <w:rPr>
          <w:rFonts w:cs="Arial"/>
        </w:rPr>
        <w:t xml:space="preserve">, and this we </w:t>
      </w:r>
      <w:r w:rsidR="00467CDD">
        <w:rPr>
          <w:rFonts w:cs="Arial"/>
        </w:rPr>
        <w:t>surely</w:t>
      </w:r>
      <w:r w:rsidR="00F132E6">
        <w:rPr>
          <w:rFonts w:cs="Arial"/>
        </w:rPr>
        <w:t xml:space="preserve"> do not want! Admittedly, we have not quite committed ourselves to saying, disastrously, that </w:t>
      </w:r>
      <w:r w:rsidR="00F132E6">
        <w:rPr>
          <w:rFonts w:cs="Arial"/>
          <w:i/>
        </w:rPr>
        <w:t>b</w:t>
      </w:r>
      <w:r w:rsidR="00F132E6">
        <w:rPr>
          <w:rFonts w:cs="Arial"/>
        </w:rPr>
        <w:t xml:space="preserve"> is </w:t>
      </w:r>
      <w:r w:rsidR="00E51C10">
        <w:rPr>
          <w:rFonts w:cs="Arial"/>
        </w:rPr>
        <w:t>ψ</w:t>
      </w:r>
      <w:r w:rsidR="00F132E6">
        <w:rPr>
          <w:rFonts w:cs="Arial"/>
        </w:rPr>
        <w:t xml:space="preserve"> because </w:t>
      </w:r>
      <w:r w:rsidR="00F132E6">
        <w:rPr>
          <w:rFonts w:cs="Arial"/>
          <w:i/>
        </w:rPr>
        <w:t>a</w:t>
      </w:r>
      <w:r w:rsidR="00F132E6">
        <w:rPr>
          <w:rFonts w:cs="Arial"/>
        </w:rPr>
        <w:t xml:space="preserve"> is </w:t>
      </w:r>
      <w:r w:rsidR="00456C62">
        <w:rPr>
          <w:rFonts w:cs="Arial"/>
        </w:rPr>
        <w:sym w:font="Symbol" w:char="F06A"/>
      </w:r>
      <w:r w:rsidR="00F132E6">
        <w:rPr>
          <w:rFonts w:cs="Arial"/>
        </w:rPr>
        <w:t>, but matters are still clearly heading in the wrong direction. An example might make this clearer. Suppose we agree that</w:t>
      </w:r>
    </w:p>
    <w:p w:rsidR="005D0F73" w:rsidRDefault="005D0F73" w:rsidP="00A95728">
      <w:pPr>
        <w:spacing w:line="480" w:lineRule="auto"/>
        <w:jc w:val="both"/>
        <w:rPr>
          <w:rFonts w:cs="Arial"/>
        </w:rPr>
      </w:pPr>
    </w:p>
    <w:p w:rsidR="00F132E6" w:rsidRDefault="00A874E1" w:rsidP="00A95728">
      <w:pPr>
        <w:spacing w:line="480" w:lineRule="auto"/>
        <w:jc w:val="both"/>
        <w:rPr>
          <w:rFonts w:cs="Arial"/>
        </w:rPr>
      </w:pPr>
      <w:r>
        <w:rPr>
          <w:rFonts w:cs="Arial"/>
        </w:rPr>
        <w:tab/>
      </w:r>
      <w:r w:rsidR="00F132E6">
        <w:rPr>
          <w:rFonts w:cs="Arial"/>
        </w:rPr>
        <w:t>The window is brittle</w:t>
      </w:r>
    </w:p>
    <w:p w:rsidR="00B45D6F" w:rsidRDefault="00B45D6F" w:rsidP="00A95728">
      <w:pPr>
        <w:spacing w:line="480" w:lineRule="auto"/>
        <w:jc w:val="both"/>
        <w:rPr>
          <w:rFonts w:cs="Arial"/>
        </w:rPr>
      </w:pPr>
    </w:p>
    <w:p w:rsidR="00B45D6F" w:rsidRDefault="00B45D6F" w:rsidP="00A95728">
      <w:pPr>
        <w:spacing w:line="480" w:lineRule="auto"/>
        <w:jc w:val="both"/>
        <w:rPr>
          <w:rFonts w:cs="Arial"/>
        </w:rPr>
      </w:pPr>
      <w:r>
        <w:rPr>
          <w:rFonts w:cs="Arial"/>
        </w:rPr>
        <w:t>is made true</w:t>
      </w:r>
      <w:r w:rsidR="0009705F">
        <w:rPr>
          <w:rFonts w:cs="Arial"/>
        </w:rPr>
        <w:t>, in some sense,</w:t>
      </w:r>
      <w:r>
        <w:rPr>
          <w:rFonts w:cs="Arial"/>
        </w:rPr>
        <w:t xml:space="preserve"> by the fact that</w:t>
      </w:r>
    </w:p>
    <w:p w:rsidR="00B45D6F" w:rsidRDefault="00B45D6F" w:rsidP="00A95728">
      <w:pPr>
        <w:spacing w:line="480" w:lineRule="auto"/>
        <w:jc w:val="both"/>
        <w:rPr>
          <w:rFonts w:cs="Arial"/>
        </w:rPr>
      </w:pPr>
    </w:p>
    <w:p w:rsidR="00B45D6F" w:rsidRDefault="00A874E1" w:rsidP="00A95728">
      <w:pPr>
        <w:spacing w:line="480" w:lineRule="auto"/>
        <w:jc w:val="both"/>
        <w:rPr>
          <w:rFonts w:cs="Arial"/>
        </w:rPr>
      </w:pPr>
      <w:r>
        <w:rPr>
          <w:rFonts w:cs="Arial"/>
        </w:rPr>
        <w:tab/>
      </w:r>
      <w:r w:rsidR="00B45D6F">
        <w:rPr>
          <w:rFonts w:cs="Arial"/>
        </w:rPr>
        <w:t xml:space="preserve">The window has </w:t>
      </w:r>
      <w:r w:rsidR="00561AF0">
        <w:rPr>
          <w:rFonts w:cs="Arial"/>
        </w:rPr>
        <w:t xml:space="preserve">(such and such) </w:t>
      </w:r>
      <w:r w:rsidR="00B45D6F">
        <w:rPr>
          <w:rFonts w:cs="Arial"/>
        </w:rPr>
        <w:t xml:space="preserve">crystalline structure </w:t>
      </w:r>
    </w:p>
    <w:p w:rsidR="00B45D6F" w:rsidRDefault="00B45D6F" w:rsidP="00A95728">
      <w:pPr>
        <w:spacing w:line="480" w:lineRule="auto"/>
        <w:jc w:val="both"/>
        <w:rPr>
          <w:rFonts w:cs="Arial"/>
        </w:rPr>
      </w:pPr>
    </w:p>
    <w:p w:rsidR="00B45D6F" w:rsidRDefault="00561AF0" w:rsidP="00A95728">
      <w:pPr>
        <w:spacing w:line="480" w:lineRule="auto"/>
        <w:jc w:val="both"/>
        <w:rPr>
          <w:rFonts w:cs="Arial"/>
        </w:rPr>
      </w:pPr>
      <w:r>
        <w:rPr>
          <w:rFonts w:cs="Arial"/>
        </w:rPr>
        <w:t>More precisely, we</w:t>
      </w:r>
      <w:r w:rsidR="00A95F62">
        <w:rPr>
          <w:rFonts w:cs="Arial"/>
        </w:rPr>
        <w:t xml:space="preserve"> </w:t>
      </w:r>
      <w:r w:rsidR="00B75D77">
        <w:rPr>
          <w:rFonts w:cs="Arial"/>
        </w:rPr>
        <w:t>agree</w:t>
      </w:r>
      <w:r>
        <w:rPr>
          <w:rFonts w:cs="Arial"/>
        </w:rPr>
        <w:t xml:space="preserve"> </w:t>
      </w:r>
      <w:r w:rsidR="00B75D77">
        <w:rPr>
          <w:rFonts w:cs="Arial"/>
        </w:rPr>
        <w:t>that it is the crystalline structure</w:t>
      </w:r>
      <w:r w:rsidR="00467CDD">
        <w:rPr>
          <w:rFonts w:cs="Arial"/>
        </w:rPr>
        <w:t xml:space="preserve"> </w:t>
      </w:r>
      <w:r w:rsidR="00B75D77">
        <w:rPr>
          <w:rFonts w:cs="Arial"/>
        </w:rPr>
        <w:t>that makes</w:t>
      </w:r>
      <w:r w:rsidR="009E0904">
        <w:rPr>
          <w:rFonts w:cs="Arial"/>
        </w:rPr>
        <w:t xml:space="preserve"> it true that</w:t>
      </w:r>
      <w:r w:rsidR="00B75D77">
        <w:rPr>
          <w:rFonts w:cs="Arial"/>
        </w:rPr>
        <w:t xml:space="preserve"> the </w:t>
      </w:r>
      <w:r w:rsidR="003B550F">
        <w:rPr>
          <w:rFonts w:cs="Arial"/>
        </w:rPr>
        <w:t>window</w:t>
      </w:r>
      <w:r w:rsidR="009E0904">
        <w:rPr>
          <w:rFonts w:cs="Arial"/>
        </w:rPr>
        <w:t xml:space="preserve"> is</w:t>
      </w:r>
      <w:r w:rsidR="00B75D77">
        <w:rPr>
          <w:rFonts w:cs="Arial"/>
        </w:rPr>
        <w:t xml:space="preserve"> brittle, but</w:t>
      </w:r>
      <w:r>
        <w:rPr>
          <w:rFonts w:cs="Arial"/>
        </w:rPr>
        <w:t xml:space="preserve"> we</w:t>
      </w:r>
      <w:r w:rsidR="00B75D77">
        <w:rPr>
          <w:rFonts w:cs="Arial"/>
        </w:rPr>
        <w:t xml:space="preserve"> do not want to </w:t>
      </w:r>
      <w:r w:rsidR="00C948C2">
        <w:rPr>
          <w:rFonts w:cs="Arial"/>
        </w:rPr>
        <w:t>say that it is the brittleness that makes it true that it has</w:t>
      </w:r>
      <w:r>
        <w:rPr>
          <w:rFonts w:cs="Arial"/>
        </w:rPr>
        <w:t xml:space="preserve"> this</w:t>
      </w:r>
      <w:r w:rsidR="00C948C2">
        <w:rPr>
          <w:rFonts w:cs="Arial"/>
        </w:rPr>
        <w:t xml:space="preserve"> crystalline structure. Yet technically, this would be </w:t>
      </w:r>
      <w:r w:rsidR="009E0904">
        <w:rPr>
          <w:rFonts w:cs="Arial"/>
        </w:rPr>
        <w:t xml:space="preserve">correct </w:t>
      </w:r>
      <w:r w:rsidR="00C948C2">
        <w:rPr>
          <w:rFonts w:cs="Arial"/>
        </w:rPr>
        <w:t>if the</w:t>
      </w:r>
      <w:r w:rsidR="003B550F">
        <w:rPr>
          <w:rFonts w:cs="Arial"/>
        </w:rPr>
        <w:t xml:space="preserve"> </w:t>
      </w:r>
      <w:r w:rsidR="00C948C2">
        <w:rPr>
          <w:rFonts w:cs="Arial"/>
        </w:rPr>
        <w:t>brittleness</w:t>
      </w:r>
      <w:r w:rsidR="000318BE">
        <w:rPr>
          <w:rFonts w:cs="Arial"/>
        </w:rPr>
        <w:t xml:space="preserve"> of the window</w:t>
      </w:r>
      <w:r w:rsidR="00C948C2">
        <w:rPr>
          <w:rFonts w:cs="Arial"/>
        </w:rPr>
        <w:t xml:space="preserve"> and </w:t>
      </w:r>
      <w:r w:rsidR="000318BE">
        <w:rPr>
          <w:rFonts w:cs="Arial"/>
        </w:rPr>
        <w:t>its</w:t>
      </w:r>
      <w:r w:rsidR="00863485">
        <w:rPr>
          <w:rFonts w:cs="Arial"/>
        </w:rPr>
        <w:t xml:space="preserve"> (token)</w:t>
      </w:r>
      <w:r w:rsidR="00C948C2">
        <w:rPr>
          <w:rFonts w:cs="Arial"/>
        </w:rPr>
        <w:t xml:space="preserve"> crystalline structure are the same concrete </w:t>
      </w:r>
      <w:r w:rsidR="006A5474">
        <w:rPr>
          <w:rFonts w:cs="Arial"/>
        </w:rPr>
        <w:t>trope/</w:t>
      </w:r>
      <w:r w:rsidR="00C948C2">
        <w:rPr>
          <w:rFonts w:cs="Arial"/>
        </w:rPr>
        <w:t>state of affairs</w:t>
      </w:r>
      <w:r w:rsidR="00C84D74">
        <w:rPr>
          <w:rFonts w:cs="Arial"/>
        </w:rPr>
        <w:t xml:space="preserve">. </w:t>
      </w:r>
      <w:r w:rsidR="00C948C2">
        <w:rPr>
          <w:rFonts w:cs="Arial"/>
        </w:rPr>
        <w:t>So what is to be gained from moving from locutions such as ‘</w:t>
      </w:r>
      <w:r w:rsidR="00C948C2">
        <w:rPr>
          <w:rFonts w:cs="Arial"/>
          <w:i/>
        </w:rPr>
        <w:t>a</w:t>
      </w:r>
      <w:r w:rsidR="00C948C2">
        <w:rPr>
          <w:rFonts w:cs="Arial"/>
        </w:rPr>
        <w:t xml:space="preserve"> is </w:t>
      </w:r>
      <w:r w:rsidR="00456C62">
        <w:rPr>
          <w:rFonts w:cs="Arial"/>
        </w:rPr>
        <w:sym w:font="Symbol" w:char="F06A"/>
      </w:r>
      <w:r w:rsidR="00C948C2">
        <w:rPr>
          <w:rFonts w:cs="Arial"/>
        </w:rPr>
        <w:t xml:space="preserve"> because </w:t>
      </w:r>
      <w:r w:rsidR="00C948C2">
        <w:rPr>
          <w:rFonts w:cs="Arial"/>
          <w:i/>
        </w:rPr>
        <w:t>b</w:t>
      </w:r>
      <w:r w:rsidR="00C948C2">
        <w:rPr>
          <w:rFonts w:cs="Arial"/>
        </w:rPr>
        <w:t xml:space="preserve"> is </w:t>
      </w:r>
      <w:r w:rsidR="00E51C10">
        <w:rPr>
          <w:rFonts w:cs="Arial"/>
        </w:rPr>
        <w:t>ψ</w:t>
      </w:r>
      <w:r w:rsidR="00C948C2">
        <w:rPr>
          <w:rFonts w:cs="Arial"/>
        </w:rPr>
        <w:t>’ to ‘</w:t>
      </w:r>
      <w:r w:rsidR="00C948C2">
        <w:rPr>
          <w:rFonts w:cs="Arial"/>
          <w:i/>
        </w:rPr>
        <w:t>b</w:t>
      </w:r>
      <w:r w:rsidR="00C948C2">
        <w:rPr>
          <w:rFonts w:cs="Arial"/>
        </w:rPr>
        <w:t xml:space="preserve">’s </w:t>
      </w:r>
      <w:r w:rsidR="00E51C10">
        <w:rPr>
          <w:rFonts w:cs="Arial"/>
        </w:rPr>
        <w:t>ψ</w:t>
      </w:r>
      <w:r w:rsidR="00201FB9">
        <w:rPr>
          <w:rFonts w:cs="Arial"/>
        </w:rPr>
        <w:t xml:space="preserve">-ness (or </w:t>
      </w:r>
      <w:r w:rsidR="00201FB9">
        <w:rPr>
          <w:rFonts w:cs="Arial"/>
          <w:i/>
        </w:rPr>
        <w:t>b</w:t>
      </w:r>
      <w:r w:rsidR="00201FB9">
        <w:rPr>
          <w:rFonts w:cs="Arial"/>
        </w:rPr>
        <w:t>’s being ψ)</w:t>
      </w:r>
      <w:r w:rsidR="00C948C2">
        <w:rPr>
          <w:rFonts w:cs="Arial"/>
        </w:rPr>
        <w:t xml:space="preserve"> makes it true that </w:t>
      </w:r>
      <w:r w:rsidR="00C948C2">
        <w:rPr>
          <w:rFonts w:cs="Arial"/>
          <w:i/>
        </w:rPr>
        <w:t>a</w:t>
      </w:r>
      <w:r w:rsidR="00C948C2">
        <w:rPr>
          <w:rFonts w:cs="Arial"/>
        </w:rPr>
        <w:t xml:space="preserve"> is </w:t>
      </w:r>
      <w:r w:rsidR="00EA1B37">
        <w:rPr>
          <w:rFonts w:cs="Arial"/>
        </w:rPr>
        <w:sym w:font="Symbol" w:char="F06A"/>
      </w:r>
      <w:r w:rsidR="00C948C2">
        <w:rPr>
          <w:rFonts w:cs="Arial"/>
        </w:rPr>
        <w:t>’? Nothing, it would seem: it is plainly the sententi</w:t>
      </w:r>
      <w:r w:rsidR="00D529D6">
        <w:rPr>
          <w:rFonts w:cs="Arial"/>
        </w:rPr>
        <w:t>al form that does the real work</w:t>
      </w:r>
      <w:r w:rsidR="00C948C2">
        <w:rPr>
          <w:rFonts w:cs="Arial"/>
        </w:rPr>
        <w:t>.</w:t>
      </w:r>
      <w:r w:rsidR="000A1678">
        <w:rPr>
          <w:rFonts w:cs="Arial"/>
        </w:rPr>
        <w:t xml:space="preserve"> That is to s</w:t>
      </w:r>
      <w:r w:rsidR="005D0F73">
        <w:rPr>
          <w:rFonts w:cs="Arial"/>
        </w:rPr>
        <w:t xml:space="preserve">ay, all we have here is that: </w:t>
      </w:r>
      <w:r w:rsidR="005D0F73" w:rsidRPr="005D0F73">
        <w:rPr>
          <w:rFonts w:cs="Arial"/>
          <w:i/>
        </w:rPr>
        <w:t xml:space="preserve">the window is brittle because it has </w:t>
      </w:r>
      <w:r>
        <w:rPr>
          <w:rFonts w:cs="Arial"/>
          <w:i/>
        </w:rPr>
        <w:t xml:space="preserve">(such and such) </w:t>
      </w:r>
      <w:r w:rsidR="005D0F73" w:rsidRPr="005D0F73">
        <w:rPr>
          <w:rFonts w:cs="Arial"/>
          <w:i/>
        </w:rPr>
        <w:t>cry</w:t>
      </w:r>
      <w:r>
        <w:rPr>
          <w:rFonts w:cs="Arial"/>
          <w:i/>
        </w:rPr>
        <w:t>stalline structure</w:t>
      </w:r>
      <w:r w:rsidR="007009A2">
        <w:rPr>
          <w:rFonts w:cs="Arial"/>
        </w:rPr>
        <w:t>.</w:t>
      </w:r>
      <w:r w:rsidR="007009A2">
        <w:rPr>
          <w:rStyle w:val="FootnoteReference"/>
          <w:rFonts w:cs="Arial"/>
        </w:rPr>
        <w:footnoteReference w:id="9"/>
      </w:r>
      <w:r w:rsidR="005D0F73">
        <w:rPr>
          <w:rFonts w:cs="Arial"/>
        </w:rPr>
        <w:t xml:space="preserve"> There are no unwanted </w:t>
      </w:r>
      <w:r w:rsidR="005D0F73">
        <w:rPr>
          <w:rFonts w:cs="Arial"/>
        </w:rPr>
        <w:lastRenderedPageBreak/>
        <w:t xml:space="preserve">problems about </w:t>
      </w:r>
      <w:r w:rsidR="00855D35">
        <w:rPr>
          <w:rFonts w:cs="Arial"/>
        </w:rPr>
        <w:t xml:space="preserve">false symmetries, </w:t>
      </w:r>
      <w:r w:rsidR="005D0F73">
        <w:rPr>
          <w:rFonts w:cs="Arial"/>
        </w:rPr>
        <w:t>essences and identity criteria to be found here—and no mention of truth either</w:t>
      </w:r>
      <w:r w:rsidR="00D529D6">
        <w:rPr>
          <w:rFonts w:cs="Arial"/>
        </w:rPr>
        <w:t>, or any other semantic notion</w:t>
      </w:r>
      <w:r w:rsidR="005D0F73">
        <w:rPr>
          <w:rFonts w:cs="Arial"/>
        </w:rPr>
        <w:t>: just some useful science.</w:t>
      </w:r>
      <w:r w:rsidR="00855D35">
        <w:rPr>
          <w:rFonts w:cs="Arial"/>
        </w:rPr>
        <w:t xml:space="preserve"> The point can surely be generalized across the board.</w:t>
      </w:r>
    </w:p>
    <w:p w:rsidR="00B52964" w:rsidRDefault="00B52964" w:rsidP="00A95728">
      <w:pPr>
        <w:spacing w:line="480" w:lineRule="auto"/>
        <w:jc w:val="both"/>
        <w:rPr>
          <w:rFonts w:cs="Arial"/>
        </w:rPr>
      </w:pPr>
      <w:r>
        <w:rPr>
          <w:rFonts w:cs="Arial"/>
        </w:rPr>
        <w:tab/>
        <w:t xml:space="preserve">It may be protested that we are still assuming too close a connection between </w:t>
      </w:r>
      <w:r w:rsidR="00ED4C15">
        <w:rPr>
          <w:rFonts w:cs="Arial"/>
        </w:rPr>
        <w:t>‘</w:t>
      </w:r>
      <w:r w:rsidR="00ED4C15">
        <w:rPr>
          <w:rFonts w:cs="Arial"/>
          <w:i/>
        </w:rPr>
        <w:t>a</w:t>
      </w:r>
      <w:r w:rsidR="00ED4C15">
        <w:rPr>
          <w:rFonts w:cs="Arial"/>
        </w:rPr>
        <w:t xml:space="preserve"> is </w:t>
      </w:r>
      <w:r w:rsidR="00EA1B37">
        <w:rPr>
          <w:rFonts w:cs="Arial"/>
        </w:rPr>
        <w:sym w:font="Symbol" w:char="F06A"/>
      </w:r>
      <w:r w:rsidR="00ED4C15">
        <w:rPr>
          <w:rFonts w:cs="Arial"/>
        </w:rPr>
        <w:t>’ and ‘</w:t>
      </w:r>
      <w:r w:rsidR="00ED4C15">
        <w:rPr>
          <w:rFonts w:cs="Arial"/>
          <w:i/>
        </w:rPr>
        <w:t>a</w:t>
      </w:r>
      <w:r w:rsidR="00ED4C15">
        <w:rPr>
          <w:rFonts w:cs="Arial"/>
        </w:rPr>
        <w:t xml:space="preserve">’s being </w:t>
      </w:r>
      <w:r w:rsidR="00EA1B37">
        <w:rPr>
          <w:rFonts w:cs="Arial"/>
        </w:rPr>
        <w:sym w:font="Symbol" w:char="F06A"/>
      </w:r>
      <w:r w:rsidR="00ED4C15">
        <w:rPr>
          <w:rFonts w:cs="Arial"/>
        </w:rPr>
        <w:t>’</w:t>
      </w:r>
      <w:r w:rsidR="004532C7">
        <w:rPr>
          <w:rFonts w:cs="Arial"/>
        </w:rPr>
        <w:t xml:space="preserve"> (or ‘</w:t>
      </w:r>
      <w:r w:rsidR="004532C7">
        <w:rPr>
          <w:rFonts w:cs="Arial"/>
          <w:i/>
        </w:rPr>
        <w:t>a</w:t>
      </w:r>
      <w:r w:rsidR="004532C7">
        <w:rPr>
          <w:rFonts w:cs="Arial"/>
        </w:rPr>
        <w:t>’s φ-ness’)</w:t>
      </w:r>
      <w:r w:rsidR="00ED4C15">
        <w:rPr>
          <w:rFonts w:cs="Arial"/>
        </w:rPr>
        <w:t>. Truthmaker theory should</w:t>
      </w:r>
      <w:r w:rsidR="009D0AC8">
        <w:rPr>
          <w:rFonts w:cs="Arial"/>
        </w:rPr>
        <w:t xml:space="preserve"> perhaps</w:t>
      </w:r>
      <w:r w:rsidR="00ED4C15">
        <w:rPr>
          <w:rFonts w:cs="Arial"/>
        </w:rPr>
        <w:t xml:space="preserve"> concentrate only on ‘sparse’ properties, which, in Armstrong’s (2004</w:t>
      </w:r>
      <w:r w:rsidR="004532C7">
        <w:rPr>
          <w:rFonts w:cs="Arial"/>
        </w:rPr>
        <w:t>:</w:t>
      </w:r>
      <w:r w:rsidR="00ED4C15">
        <w:rPr>
          <w:rFonts w:cs="Arial"/>
        </w:rPr>
        <w:t xml:space="preserve"> 17) words</w:t>
      </w:r>
      <w:r w:rsidR="00754768">
        <w:rPr>
          <w:rFonts w:cs="Arial"/>
        </w:rPr>
        <w:t xml:space="preserve"> (following David Lewis</w:t>
      </w:r>
      <w:r w:rsidR="00C22DEC">
        <w:rPr>
          <w:rFonts w:cs="Arial"/>
        </w:rPr>
        <w:t xml:space="preserve"> 1986</w:t>
      </w:r>
      <w:r w:rsidR="00754768">
        <w:rPr>
          <w:rFonts w:cs="Arial"/>
        </w:rPr>
        <w:t>)</w:t>
      </w:r>
      <w:r w:rsidR="00ED4C15">
        <w:rPr>
          <w:rFonts w:cs="Arial"/>
        </w:rPr>
        <w:t xml:space="preserve">, are the </w:t>
      </w:r>
      <w:r w:rsidR="00754768">
        <w:rPr>
          <w:rFonts w:cs="Arial"/>
        </w:rPr>
        <w:t>‘</w:t>
      </w:r>
      <w:r w:rsidR="00ED4C15">
        <w:rPr>
          <w:rFonts w:cs="Arial"/>
        </w:rPr>
        <w:t>ontologically significant properties of objects, those in terms of which the world’s work is done’. So if ‘</w:t>
      </w:r>
      <w:r w:rsidR="00EA1B37">
        <w:rPr>
          <w:rFonts w:cs="Arial"/>
        </w:rPr>
        <w:sym w:font="Symbol" w:char="F06A"/>
      </w:r>
      <w:r w:rsidR="00ED4C15">
        <w:rPr>
          <w:rFonts w:cs="Arial"/>
        </w:rPr>
        <w:t xml:space="preserve">’ designates a non-sparse property (e.g., a dispositional property, such as brittleness), then it </w:t>
      </w:r>
      <w:r w:rsidR="002223F5">
        <w:rPr>
          <w:rFonts w:cs="Arial"/>
        </w:rPr>
        <w:t>will</w:t>
      </w:r>
      <w:r w:rsidR="00ED4C15">
        <w:rPr>
          <w:rFonts w:cs="Arial"/>
        </w:rPr>
        <w:t xml:space="preserve"> not</w:t>
      </w:r>
      <w:r w:rsidR="00F124BD">
        <w:rPr>
          <w:rFonts w:cs="Arial"/>
        </w:rPr>
        <w:t xml:space="preserve"> </w:t>
      </w:r>
      <w:r w:rsidR="002223F5">
        <w:rPr>
          <w:rFonts w:cs="Arial"/>
        </w:rPr>
        <w:t xml:space="preserve">be </w:t>
      </w:r>
      <w:r w:rsidR="00F124BD">
        <w:rPr>
          <w:rFonts w:cs="Arial"/>
        </w:rPr>
        <w:t>that case</w:t>
      </w:r>
      <w:r w:rsidR="00ED4C15">
        <w:rPr>
          <w:rFonts w:cs="Arial"/>
        </w:rPr>
        <w:t xml:space="preserve"> that </w:t>
      </w:r>
      <w:r w:rsidR="00ED4C15">
        <w:rPr>
          <w:rFonts w:cs="Arial"/>
          <w:i/>
        </w:rPr>
        <w:t>a</w:t>
      </w:r>
      <w:r w:rsidR="00ED4C15">
        <w:rPr>
          <w:rFonts w:cs="Arial"/>
        </w:rPr>
        <w:t xml:space="preserve">’s being </w:t>
      </w:r>
      <w:r w:rsidR="00EA1B37">
        <w:rPr>
          <w:rFonts w:cs="Arial"/>
        </w:rPr>
        <w:sym w:font="Symbol" w:char="F06A"/>
      </w:r>
      <w:r w:rsidR="00ED4C15">
        <w:rPr>
          <w:rFonts w:cs="Arial"/>
        </w:rPr>
        <w:t xml:space="preserve"> is the same truthmaker as </w:t>
      </w:r>
      <w:r w:rsidR="00ED4C15">
        <w:rPr>
          <w:rFonts w:cs="Arial"/>
          <w:i/>
        </w:rPr>
        <w:t>b</w:t>
      </w:r>
      <w:r w:rsidR="00ED4C15">
        <w:rPr>
          <w:rFonts w:cs="Arial"/>
        </w:rPr>
        <w:t xml:space="preserve">’s being </w:t>
      </w:r>
      <w:r w:rsidR="00E51C10">
        <w:rPr>
          <w:rFonts w:cs="Arial"/>
        </w:rPr>
        <w:t>ψ</w:t>
      </w:r>
      <w:r w:rsidR="004217A9">
        <w:rPr>
          <w:rFonts w:cs="Arial"/>
        </w:rPr>
        <w:t xml:space="preserve"> (where ‘</w:t>
      </w:r>
      <w:r w:rsidR="00E51C10">
        <w:rPr>
          <w:rFonts w:cs="Arial"/>
        </w:rPr>
        <w:t>ψ</w:t>
      </w:r>
      <w:r w:rsidR="004217A9">
        <w:rPr>
          <w:rFonts w:cs="Arial"/>
        </w:rPr>
        <w:t>’ do</w:t>
      </w:r>
      <w:r w:rsidR="00297162">
        <w:rPr>
          <w:rFonts w:cs="Arial"/>
        </w:rPr>
        <w:t>es stand for a sparse property).</w:t>
      </w:r>
      <w:r w:rsidR="004217A9">
        <w:rPr>
          <w:rFonts w:cs="Arial"/>
        </w:rPr>
        <w:t xml:space="preserve"> </w:t>
      </w:r>
      <w:r w:rsidR="00297162">
        <w:rPr>
          <w:rFonts w:cs="Arial"/>
        </w:rPr>
        <w:t>R</w:t>
      </w:r>
      <w:r w:rsidR="004217A9">
        <w:rPr>
          <w:rFonts w:cs="Arial"/>
        </w:rPr>
        <w:t>ather</w:t>
      </w:r>
      <w:r w:rsidR="00297162">
        <w:rPr>
          <w:rFonts w:cs="Arial"/>
        </w:rPr>
        <w:t>,</w:t>
      </w:r>
      <w:r w:rsidR="004217A9">
        <w:rPr>
          <w:rFonts w:cs="Arial"/>
        </w:rPr>
        <w:t xml:space="preserve"> ‘</w:t>
      </w:r>
      <w:r w:rsidR="004217A9">
        <w:rPr>
          <w:rFonts w:cs="Arial"/>
          <w:i/>
        </w:rPr>
        <w:t>a</w:t>
      </w:r>
      <w:r w:rsidR="004217A9">
        <w:rPr>
          <w:rFonts w:cs="Arial"/>
        </w:rPr>
        <w:t xml:space="preserve">’s being </w:t>
      </w:r>
      <w:r w:rsidR="00EA1B37">
        <w:rPr>
          <w:rFonts w:cs="Arial"/>
        </w:rPr>
        <w:sym w:font="Symbol" w:char="F06A"/>
      </w:r>
      <w:r w:rsidR="004217A9">
        <w:rPr>
          <w:rFonts w:cs="Arial"/>
        </w:rPr>
        <w:t xml:space="preserve">’ </w:t>
      </w:r>
      <w:r w:rsidR="002223F5">
        <w:rPr>
          <w:rFonts w:cs="Arial"/>
        </w:rPr>
        <w:t xml:space="preserve">will </w:t>
      </w:r>
      <w:r w:rsidR="004217A9">
        <w:rPr>
          <w:rFonts w:cs="Arial"/>
        </w:rPr>
        <w:t>not design</w:t>
      </w:r>
      <w:r w:rsidR="009D0AC8">
        <w:rPr>
          <w:rFonts w:cs="Arial"/>
        </w:rPr>
        <w:t xml:space="preserve">ate a genuine truthmaker </w:t>
      </w:r>
      <w:r w:rsidR="009D0AC8" w:rsidRPr="00F124BD">
        <w:rPr>
          <w:rFonts w:cs="Arial"/>
          <w:i/>
        </w:rPr>
        <w:t>at all</w:t>
      </w:r>
      <w:r w:rsidR="000318BE">
        <w:rPr>
          <w:rFonts w:cs="Arial"/>
        </w:rPr>
        <w:t>:</w:t>
      </w:r>
      <w:r w:rsidR="00C41DCC">
        <w:rPr>
          <w:rFonts w:cs="Arial"/>
        </w:rPr>
        <w:t xml:space="preserve"> it is just not a sufficiently real sort of entity</w:t>
      </w:r>
      <w:r w:rsidR="009D0AC8">
        <w:rPr>
          <w:rFonts w:cs="Arial"/>
        </w:rPr>
        <w:t xml:space="preserve">, because </w:t>
      </w:r>
      <w:r w:rsidR="00E51C10">
        <w:rPr>
          <w:rFonts w:cs="Arial"/>
        </w:rPr>
        <w:sym w:font="Symbol" w:char="F06A"/>
      </w:r>
      <w:r w:rsidR="009D0AC8">
        <w:rPr>
          <w:rFonts w:cs="Arial"/>
        </w:rPr>
        <w:t xml:space="preserve"> is not a sufficiently real sort of property</w:t>
      </w:r>
      <w:r w:rsidR="00C41DCC">
        <w:rPr>
          <w:rFonts w:cs="Arial"/>
        </w:rPr>
        <w:t>.</w:t>
      </w:r>
      <w:r w:rsidR="00754768">
        <w:rPr>
          <w:rFonts w:cs="Arial"/>
        </w:rPr>
        <w:t xml:space="preserve"> Thus, although the</w:t>
      </w:r>
      <w:r w:rsidR="00260472">
        <w:rPr>
          <w:rFonts w:cs="Arial"/>
        </w:rPr>
        <w:t xml:space="preserve"> (token)</w:t>
      </w:r>
      <w:r w:rsidR="00754768">
        <w:rPr>
          <w:rFonts w:cs="Arial"/>
        </w:rPr>
        <w:t xml:space="preserve"> crystalline structure genuinely exists, the brittleness of the window does not (or if it does, it is not a</w:t>
      </w:r>
      <w:r w:rsidR="00706F56">
        <w:rPr>
          <w:rFonts w:cs="Arial"/>
        </w:rPr>
        <w:t xml:space="preserve"> genuine</w:t>
      </w:r>
      <w:r w:rsidR="00C053AD">
        <w:rPr>
          <w:rFonts w:cs="Arial"/>
        </w:rPr>
        <w:t xml:space="preserve"> truth</w:t>
      </w:r>
      <w:r w:rsidR="00754768">
        <w:rPr>
          <w:rFonts w:cs="Arial"/>
        </w:rPr>
        <w:t>maker).</w:t>
      </w:r>
      <w:r w:rsidR="004217A9">
        <w:rPr>
          <w:rFonts w:cs="Arial"/>
        </w:rPr>
        <w:t xml:space="preserve"> </w:t>
      </w:r>
      <w:r w:rsidR="00754768">
        <w:rPr>
          <w:rFonts w:cs="Arial"/>
        </w:rPr>
        <w:t>In general,</w:t>
      </w:r>
      <w:r w:rsidR="004217A9">
        <w:rPr>
          <w:rFonts w:cs="Arial"/>
        </w:rPr>
        <w:t xml:space="preserve"> vertical</w:t>
      </w:r>
      <w:r w:rsidR="00E8269A">
        <w:rPr>
          <w:rFonts w:cs="Arial"/>
        </w:rPr>
        <w:t xml:space="preserve"> collapse</w:t>
      </w:r>
      <w:r w:rsidR="004217A9">
        <w:rPr>
          <w:rFonts w:cs="Arial"/>
        </w:rPr>
        <w:t xml:space="preserve"> is avoided by insisting that genuine truthmakers do not emerge until we have already reached the bottom.</w:t>
      </w:r>
      <w:r w:rsidR="00922159">
        <w:rPr>
          <w:rFonts w:cs="Arial"/>
        </w:rPr>
        <w:t xml:space="preserve"> We thus reject (</w:t>
      </w:r>
      <w:r w:rsidR="00E8471E">
        <w:rPr>
          <w:rFonts w:cs="Arial"/>
        </w:rPr>
        <w:t>11</w:t>
      </w:r>
      <w:r w:rsidR="00922159">
        <w:rPr>
          <w:rFonts w:cs="Arial"/>
        </w:rPr>
        <w:t>), except in those cases where ‘</w:t>
      </w:r>
      <w:r w:rsidR="00922159">
        <w:rPr>
          <w:rFonts w:cs="Arial"/>
        </w:rPr>
        <w:sym w:font="Symbol" w:char="F06A"/>
      </w:r>
      <w:r w:rsidR="00922159">
        <w:rPr>
          <w:rFonts w:cs="Arial"/>
        </w:rPr>
        <w:t>’ designates a sparse property.</w:t>
      </w:r>
    </w:p>
    <w:p w:rsidR="00076955" w:rsidRDefault="00C41DCC" w:rsidP="00A95728">
      <w:pPr>
        <w:spacing w:line="480" w:lineRule="auto"/>
        <w:jc w:val="both"/>
      </w:pPr>
      <w:r>
        <w:rPr>
          <w:rFonts w:cs="Arial"/>
        </w:rPr>
        <w:tab/>
        <w:t xml:space="preserve">If world-to-truth necessitation is to be taken seriously, then we can see why this move </w:t>
      </w:r>
      <w:r w:rsidR="009D0AC8">
        <w:rPr>
          <w:rFonts w:cs="Arial"/>
        </w:rPr>
        <w:t>might be</w:t>
      </w:r>
      <w:r>
        <w:rPr>
          <w:rFonts w:cs="Arial"/>
        </w:rPr>
        <w:t xml:space="preserve"> attractive. But it has its drawbacks, if only because we do not know what the bottom is going to look like, or even if there is one. </w:t>
      </w:r>
      <w:r>
        <w:t xml:space="preserve">‘Basicness’ comes in degrees, </w:t>
      </w:r>
      <w:r w:rsidR="00706F56">
        <w:t>after all</w:t>
      </w:r>
      <w:r>
        <w:t xml:space="preserve">. Thus, ask: what makes it true that the UK economy </w:t>
      </w:r>
      <w:r w:rsidR="00A83809">
        <w:t xml:space="preserve">was in </w:t>
      </w:r>
      <w:r>
        <w:t>a recession</w:t>
      </w:r>
      <w:r w:rsidR="00A83809">
        <w:t xml:space="preserve"> in 2009</w:t>
      </w:r>
      <w:r>
        <w:t xml:space="preserve">? We can start by talking about two consecutive quarters of negative growth. But we may also ask what makes </w:t>
      </w:r>
      <w:r>
        <w:rPr>
          <w:i/>
        </w:rPr>
        <w:t>that</w:t>
      </w:r>
      <w:r>
        <w:t xml:space="preserve"> true, and may answer by talking about profits and losses of individual firms. And so on. We may </w:t>
      </w:r>
      <w:r w:rsidR="00706F56">
        <w:t>e</w:t>
      </w:r>
      <w:r>
        <w:t>ventually reach what Anscombe</w:t>
      </w:r>
      <w:r w:rsidR="005176DF">
        <w:t xml:space="preserve"> (1957)</w:t>
      </w:r>
      <w:r>
        <w:t xml:space="preserve"> calls ‘brute facts’, i.e.</w:t>
      </w:r>
      <w:r w:rsidR="00561AF0">
        <w:t>,</w:t>
      </w:r>
      <w:r>
        <w:t xml:space="preserve"> facts about ordinary objects and persons and what they are</w:t>
      </w:r>
      <w:r w:rsidRPr="00C41DCC">
        <w:t xml:space="preserve"> </w:t>
      </w:r>
      <w:r>
        <w:t>doing</w:t>
      </w:r>
      <w:r w:rsidR="005176DF">
        <w:t xml:space="preserve"> (irrespective of their institutional context</w:t>
      </w:r>
      <w:r w:rsidR="00863485">
        <w:t>s</w:t>
      </w:r>
      <w:r w:rsidR="005176DF">
        <w:t>)</w:t>
      </w:r>
      <w:r w:rsidR="00706F56">
        <w:t>, though this is by no means obvious</w:t>
      </w:r>
      <w:r>
        <w:t>.</w:t>
      </w:r>
      <w:r w:rsidR="00754768">
        <w:t xml:space="preserve"> </w:t>
      </w:r>
      <w:r>
        <w:t xml:space="preserve">And if that </w:t>
      </w:r>
      <w:r w:rsidR="00706F56">
        <w:t xml:space="preserve">still </w:t>
      </w:r>
      <w:r>
        <w:t xml:space="preserve">does </w:t>
      </w:r>
      <w:r>
        <w:lastRenderedPageBreak/>
        <w:t xml:space="preserve">not suffice, we may probe further and give a microphysical story about what makes it true that macrophysical objects and persons have the ordinary properties that they </w:t>
      </w:r>
      <w:r w:rsidR="00C51D20">
        <w:t>have</w:t>
      </w:r>
      <w:r>
        <w:t xml:space="preserve">, and so on down to superstrings and beyond (if there is a beyond—no one knows). Do we </w:t>
      </w:r>
      <w:r w:rsidR="00754768">
        <w:t xml:space="preserve">really </w:t>
      </w:r>
      <w:r>
        <w:t xml:space="preserve">have to reach this terminus (if there is one) before we encounter the truthmakers of the original truth, namely that the </w:t>
      </w:r>
      <w:smartTag w:uri="urn:schemas-microsoft-com:office:smarttags" w:element="place">
        <w:smartTag w:uri="urn:schemas-microsoft-com:office:smarttags" w:element="country-region">
          <w:r>
            <w:t>UK</w:t>
          </w:r>
        </w:smartTag>
      </w:smartTag>
      <w:r>
        <w:t xml:space="preserve"> economy </w:t>
      </w:r>
      <w:r w:rsidR="00E8269A">
        <w:t>was</w:t>
      </w:r>
      <w:r>
        <w:t xml:space="preserve"> in a recession</w:t>
      </w:r>
      <w:r w:rsidR="00E8269A">
        <w:t xml:space="preserve"> in 2009</w:t>
      </w:r>
      <w:r>
        <w:t xml:space="preserve">? If it is simply brute facts that we are looking for, then we </w:t>
      </w:r>
      <w:r w:rsidR="00F3780E">
        <w:t>shall</w:t>
      </w:r>
      <w:r>
        <w:t xml:space="preserve"> find them</w:t>
      </w:r>
      <w:r w:rsidR="005176DF">
        <w:t>, alas,</w:t>
      </w:r>
      <w:r>
        <w:t xml:space="preserve"> </w:t>
      </w:r>
      <w:r w:rsidR="00F3780E">
        <w:t>painfully</w:t>
      </w:r>
      <w:r>
        <w:t xml:space="preserve"> close to the surface—at least, if </w:t>
      </w:r>
      <w:r w:rsidR="009D0AC8">
        <w:t xml:space="preserve">the term </w:t>
      </w:r>
      <w:r>
        <w:t>‘brute facts’ (or ‘hard facts’, if you prefer) is to retain</w:t>
      </w:r>
      <w:r w:rsidR="009D0AC8">
        <w:t xml:space="preserve"> anything like</w:t>
      </w:r>
      <w:r>
        <w:t xml:space="preserve"> its usual meaning. It may </w:t>
      </w:r>
      <w:r w:rsidR="00475C02">
        <w:t xml:space="preserve">well </w:t>
      </w:r>
      <w:r>
        <w:t>be that financial properties metaphysically supervene on microphysical ones, but no one</w:t>
      </w:r>
      <w:r w:rsidR="00475C02">
        <w:t xml:space="preserve"> actually</w:t>
      </w:r>
      <w:r>
        <w:t xml:space="preserve"> wishes </w:t>
      </w:r>
      <w:r w:rsidR="00475C02">
        <w:t xml:space="preserve">to </w:t>
      </w:r>
      <w:r w:rsidRPr="00475C02">
        <w:rPr>
          <w:i/>
        </w:rPr>
        <w:t>reduce</w:t>
      </w:r>
      <w:r>
        <w:t xml:space="preserve"> ec</w:t>
      </w:r>
      <w:r w:rsidR="005176DF">
        <w:t>onomics to particle physics</w:t>
      </w:r>
      <w:r>
        <w:t xml:space="preserve">. It is difficult to see how far down we need to go before we reach our ‘sparse’ properties, or why we should have to worry about </w:t>
      </w:r>
      <w:r w:rsidR="005176DF">
        <w:t xml:space="preserve">them </w:t>
      </w:r>
      <w:r w:rsidR="009D0AC8">
        <w:t>anyway</w:t>
      </w:r>
      <w:r w:rsidR="005176DF">
        <w:t xml:space="preserve"> if all we want to do is</w:t>
      </w:r>
      <w:r w:rsidR="005176DF" w:rsidRPr="005176DF">
        <w:t xml:space="preserve"> </w:t>
      </w:r>
      <w:r w:rsidR="005176DF">
        <w:t>talk</w:t>
      </w:r>
      <w:r w:rsidR="009D0AC8">
        <w:t xml:space="preserve"> intelligently and reliably</w:t>
      </w:r>
      <w:r w:rsidR="005176DF">
        <w:t xml:space="preserve"> about what makes it true that </w:t>
      </w:r>
      <w:r w:rsidR="00901820">
        <w:t>the 2009 UK economy was</w:t>
      </w:r>
      <w:r w:rsidR="009D0AC8">
        <w:t xml:space="preserve"> </w:t>
      </w:r>
      <w:r w:rsidR="005176DF">
        <w:t>in a recession</w:t>
      </w:r>
      <w:r w:rsidR="00754768">
        <w:t xml:space="preserve">—even if we </w:t>
      </w:r>
      <w:r w:rsidR="00706F56">
        <w:t xml:space="preserve">were to </w:t>
      </w:r>
      <w:r w:rsidR="00754768">
        <w:t xml:space="preserve">accept this extreme physicalist </w:t>
      </w:r>
      <w:r w:rsidR="00706F56">
        <w:t>sort of metaphysics.</w:t>
      </w:r>
      <w:r w:rsidR="00076955">
        <w:t xml:space="preserve"> </w:t>
      </w:r>
    </w:p>
    <w:p w:rsidR="0077027A" w:rsidRDefault="0077027A" w:rsidP="00A95728">
      <w:pPr>
        <w:spacing w:line="480" w:lineRule="auto"/>
        <w:jc w:val="both"/>
      </w:pPr>
    </w:p>
    <w:p w:rsidR="004532C7" w:rsidRPr="004532C7" w:rsidRDefault="004532C7" w:rsidP="00A95728">
      <w:pPr>
        <w:spacing w:line="480" w:lineRule="auto"/>
        <w:jc w:val="both"/>
        <w:rPr>
          <w:smallCaps/>
        </w:rPr>
      </w:pPr>
      <w:r w:rsidRPr="004532C7">
        <w:rPr>
          <w:smallCaps/>
        </w:rPr>
        <w:t>4</w:t>
      </w:r>
      <w:r w:rsidRPr="004532C7">
        <w:rPr>
          <w:smallCaps/>
        </w:rPr>
        <w:tab/>
        <w:t>Supervenience</w:t>
      </w:r>
      <w:r w:rsidR="005116EB">
        <w:rPr>
          <w:smallCaps/>
        </w:rPr>
        <w:t xml:space="preserve"> and Truth</w:t>
      </w:r>
    </w:p>
    <w:p w:rsidR="004532C7" w:rsidRDefault="005116EB" w:rsidP="00A95728">
      <w:pPr>
        <w:spacing w:line="480" w:lineRule="auto"/>
        <w:jc w:val="both"/>
      </w:pPr>
      <w:r>
        <w:t xml:space="preserve">Supervenience </w:t>
      </w:r>
      <w:r w:rsidR="00D4382B">
        <w:t>i</w:t>
      </w:r>
      <w:r>
        <w:t xml:space="preserve">s clearly playing an important part in this discussion, but we need to make its role more explicit. The notion of a ‘sparse property’ is obviously significant, since </w:t>
      </w:r>
      <w:r>
        <w:rPr>
          <w:rFonts w:cs="Arial"/>
        </w:rPr>
        <w:t>the ‘ontologically significant properties of objects, those in terms of which the world’s work is done’,</w:t>
      </w:r>
      <w:r w:rsidR="00DA485A">
        <w:rPr>
          <w:rFonts w:cs="Arial"/>
        </w:rPr>
        <w:t xml:space="preserve"> </w:t>
      </w:r>
      <w:r>
        <w:rPr>
          <w:rFonts w:cs="Arial"/>
        </w:rPr>
        <w:t xml:space="preserve">are exactly the sort of properties that we want as our supervenience base </w:t>
      </w:r>
      <w:r w:rsidR="00BD20C2">
        <w:rPr>
          <w:rFonts w:cs="Arial"/>
        </w:rPr>
        <w:t>(i.e.</w:t>
      </w:r>
      <w:r w:rsidR="0014109E">
        <w:rPr>
          <w:rFonts w:cs="Arial"/>
        </w:rPr>
        <w:t xml:space="preserve"> </w:t>
      </w:r>
      <w:r>
        <w:rPr>
          <w:rFonts w:cs="Arial"/>
        </w:rPr>
        <w:t xml:space="preserve">the properties on which </w:t>
      </w:r>
      <w:r w:rsidR="00BD20C2">
        <w:rPr>
          <w:rFonts w:cs="Arial"/>
        </w:rPr>
        <w:t>the</w:t>
      </w:r>
      <w:r>
        <w:rPr>
          <w:rFonts w:cs="Arial"/>
        </w:rPr>
        <w:t xml:space="preserve"> other properties supervene</w:t>
      </w:r>
      <w:r w:rsidR="00BD20C2">
        <w:rPr>
          <w:rFonts w:cs="Arial"/>
        </w:rPr>
        <w:t>)</w:t>
      </w:r>
      <w:r>
        <w:t xml:space="preserve">. Should </w:t>
      </w:r>
      <w:r w:rsidR="00BD20C2">
        <w:t>φ fail to supervene on the set of sparse properties</w:t>
      </w:r>
      <w:r>
        <w:t xml:space="preserve">, </w:t>
      </w:r>
      <w:r w:rsidR="00BD20C2">
        <w:t>then the instantiation of elements of the latter</w:t>
      </w:r>
      <w:r>
        <w:t xml:space="preserve"> </w:t>
      </w:r>
      <w:r w:rsidR="00BD20C2">
        <w:t>will not necessitate the truth of &lt;</w:t>
      </w:r>
      <w:r w:rsidR="00BD20C2">
        <w:rPr>
          <w:i/>
        </w:rPr>
        <w:t>a</w:t>
      </w:r>
      <w:r w:rsidR="00BD20C2">
        <w:t xml:space="preserve"> is φ&gt;</w:t>
      </w:r>
      <w:r w:rsidR="00994ABB">
        <w:t>, and hence cannot</w:t>
      </w:r>
      <w:r w:rsidR="00BD20C2">
        <w:t xml:space="preserve"> generate the truthmaker. </w:t>
      </w:r>
      <w:r w:rsidR="00842B5F">
        <w:t>So</w:t>
      </w:r>
      <w:r w:rsidR="00BD20C2">
        <w:t xml:space="preserve"> if we do get the truthmaker, then</w:t>
      </w:r>
      <w:r w:rsidR="00842B5F">
        <w:t xml:space="preserve"> by </w:t>
      </w:r>
      <w:r w:rsidR="00842B5F">
        <w:rPr>
          <w:i/>
        </w:rPr>
        <w:t>modus tollens</w:t>
      </w:r>
      <w:r w:rsidR="00BD20C2">
        <w:t xml:space="preserve"> we must have supervenience. For example, we suppose that dispositional properties such as brittleness supervene on microphysical properties such as crystalline structure</w:t>
      </w:r>
      <w:r w:rsidR="0070405B">
        <w:t xml:space="preserve">, and that this is why </w:t>
      </w:r>
      <w:r w:rsidR="0070405B">
        <w:lastRenderedPageBreak/>
        <w:t xml:space="preserve">such structure necessitates (i.e. makes true) &lt;the window is brittle&gt;. Should brittleness not so supervene, then the crystalline structure </w:t>
      </w:r>
      <w:r w:rsidR="007C2B6D">
        <w:t>will</w:t>
      </w:r>
      <w:r w:rsidR="0070405B">
        <w:t xml:space="preserve"> not supply the truthmaker.</w:t>
      </w:r>
    </w:p>
    <w:p w:rsidR="007C2B6D" w:rsidRDefault="007C2B6D" w:rsidP="00A95728">
      <w:pPr>
        <w:spacing w:line="480" w:lineRule="auto"/>
        <w:jc w:val="both"/>
      </w:pPr>
      <w:r>
        <w:tab/>
        <w:t>These facts suggest that supervenience is doing all the</w:t>
      </w:r>
      <w:r w:rsidR="00994ABB">
        <w:t xml:space="preserve"> real</w:t>
      </w:r>
      <w:r>
        <w:t xml:space="preserve"> work here, and that truthmaker theory should be discarded as superfluous. But this assumes that we can understand the concept of supervenience without </w:t>
      </w:r>
      <w:r w:rsidR="001A57AF">
        <w:t>a prior understanding of</w:t>
      </w:r>
      <w:r>
        <w:t xml:space="preserve"> truthmaking, which </w:t>
      </w:r>
      <w:r w:rsidR="001A57AF">
        <w:t xml:space="preserve">is not </w:t>
      </w:r>
      <w:r w:rsidR="0014109E">
        <w:t xml:space="preserve">immediately </w:t>
      </w:r>
      <w:r w:rsidR="001A57AF">
        <w:t>obvious</w:t>
      </w:r>
      <w:r>
        <w:t xml:space="preserve">. </w:t>
      </w:r>
      <w:r w:rsidR="00994ABB">
        <w:t>Unless we can rule this out, t</w:t>
      </w:r>
      <w:r>
        <w:t>here rem</w:t>
      </w:r>
      <w:r w:rsidR="00994ABB">
        <w:t>ains an alternative possibility:</w:t>
      </w:r>
      <w:r>
        <w:t xml:space="preserve"> namely that truthmaking and supervenience are mutually supporting notions, and that we cannot have the one without the other. </w:t>
      </w:r>
    </w:p>
    <w:p w:rsidR="0075331F" w:rsidRDefault="00994ABB" w:rsidP="00A95728">
      <w:pPr>
        <w:spacing w:line="480" w:lineRule="auto"/>
        <w:jc w:val="both"/>
      </w:pPr>
      <w:r>
        <w:tab/>
        <w:t xml:space="preserve">However, this possibility does not seem plausible. Supervenience is a well understood notion, and it is invariably defined in purely modal terms. Thus we say that a set of properties A supervenes on a set of properties B </w:t>
      </w:r>
      <w:r w:rsidR="00B63B51">
        <w:t>just in case B-indiscernibility ensures A-indiscernibility. We can make this notion more precise, and distinguish between weak and strong supervenience, and between local and global supervenience (and so on). The formal apparatus of possible worlds gives us all we need</w:t>
      </w:r>
      <w:r w:rsidR="00B337B7">
        <w:t xml:space="preserve">, and there is no need to talk about </w:t>
      </w:r>
      <w:r w:rsidR="00DA485A">
        <w:t>truthmaking</w:t>
      </w:r>
      <w:r w:rsidR="00B63B51">
        <w:t xml:space="preserve">. </w:t>
      </w:r>
      <w:r w:rsidR="005E0854">
        <w:t>Textbooks on modal logic do not mention truthmakers, and</w:t>
      </w:r>
      <w:r w:rsidR="00DA485A">
        <w:t xml:space="preserve"> it is just </w:t>
      </w:r>
      <w:r w:rsidR="00117B4B">
        <w:t>wrong to suppose</w:t>
      </w:r>
      <w:r w:rsidR="00DA485A">
        <w:t xml:space="preserve"> that an understanding of the former presupposes an understanding of the latter</w:t>
      </w:r>
      <w:r w:rsidR="00D33748">
        <w:t>.</w:t>
      </w:r>
      <w:r w:rsidR="00117B4B">
        <w:t xml:space="preserve"> True, as Matthew McGrath </w:t>
      </w:r>
      <w:r w:rsidR="00870123">
        <w:t xml:space="preserve">(2003) </w:t>
      </w:r>
      <w:r w:rsidR="00117B4B">
        <w:t xml:space="preserve">points out, following Kim, supervenience itself does not guarantee asymmetry between the relevant sets of properties, so the basicness of the subvenient set needs further </w:t>
      </w:r>
      <w:r w:rsidR="00BC047A">
        <w:t>analysis</w:t>
      </w:r>
      <w:r w:rsidR="00117B4B">
        <w:t xml:space="preserve">. </w:t>
      </w:r>
      <w:r w:rsidR="00BC047A">
        <w:t>McGrath speaks of a notion of ‘accounting for’ that plays a fundamental explanatory role, and claims that the ordinary modal definition of supervenience does not reveal why it should have such a role. More is therefore needed.</w:t>
      </w:r>
      <w:r w:rsidR="0075331F">
        <w:t xml:space="preserve"> This, no doubt, is true, but what is needed surely is a more general account of what it is for one thing to explain another. It is unclear why we should require a substantive theory of truth before we can produce one.</w:t>
      </w:r>
    </w:p>
    <w:p w:rsidR="00AB6594" w:rsidRDefault="0075331F" w:rsidP="00A95728">
      <w:pPr>
        <w:spacing w:line="480" w:lineRule="auto"/>
        <w:jc w:val="both"/>
      </w:pPr>
      <w:r>
        <w:tab/>
        <w:t xml:space="preserve">A related objection is that, even if the notion of supervenience can be adequately defined in purely modal terms, we need to talk about truth and truthmaking if we are to </w:t>
      </w:r>
      <w:r>
        <w:lastRenderedPageBreak/>
        <w:t>explain why the notion is of any real importance. The only reason why we should ever search for a supervenience base, it may be insisted, is because such a base will explain why various things are true: lose sight of truthmaking, and</w:t>
      </w:r>
      <w:r w:rsidR="009261A7">
        <w:t xml:space="preserve"> we lose all reason to search for</w:t>
      </w:r>
      <w:r>
        <w:t xml:space="preserve"> supervenience </w:t>
      </w:r>
      <w:r w:rsidR="009261A7">
        <w:t>bases</w:t>
      </w:r>
      <w:r>
        <w:t>.</w:t>
      </w:r>
      <w:r w:rsidR="008F5BD4">
        <w:t xml:space="preserve"> But this is surely unlikely. Metaphysicians aim to give simple and comprehensive descriptions of the world</w:t>
      </w:r>
      <w:r w:rsidR="00AB6594">
        <w:t>, and</w:t>
      </w:r>
      <w:r w:rsidR="008F5BD4">
        <w:t xml:space="preserve"> </w:t>
      </w:r>
      <w:r w:rsidR="00AB6594">
        <w:t xml:space="preserve">this </w:t>
      </w:r>
      <w:r w:rsidR="008F5BD4">
        <w:t xml:space="preserve">means that </w:t>
      </w:r>
      <w:r w:rsidR="00391200">
        <w:t xml:space="preserve">a vast number of ordinary facts and things must go unmentioned: for example, </w:t>
      </w:r>
      <w:r w:rsidR="008F5BD4">
        <w:t>diverse</w:t>
      </w:r>
      <w:r w:rsidR="00AB6594">
        <w:t xml:space="preserve"> Rylean</w:t>
      </w:r>
      <w:r w:rsidR="009261A7">
        <w:t xml:space="preserve"> entities</w:t>
      </w:r>
      <w:r w:rsidR="008F5BD4">
        <w:t xml:space="preserve">, such as prime numbers and Wednesdays and public opinions and navies, are likely to go unmentioned. </w:t>
      </w:r>
      <w:r w:rsidR="00AB6594">
        <w:t>However, if it can be shown that such things</w:t>
      </w:r>
      <w:r w:rsidR="00F0677E">
        <w:t xml:space="preserve"> (and their ordinary properties)</w:t>
      </w:r>
      <w:r w:rsidR="00AB6594">
        <w:t xml:space="preserve"> all supervene on the limited set of items mentioned in the metaphysics, then we need not worry. We can retain our simple metaphysics without denying the reality of such ordinary </w:t>
      </w:r>
      <w:r w:rsidR="009261A7">
        <w:t>Rylean entities</w:t>
      </w:r>
      <w:r w:rsidR="00AB6594">
        <w:t>,</w:t>
      </w:r>
      <w:r w:rsidR="00391200">
        <w:t xml:space="preserve"> and the commonsensical facts that go with them,</w:t>
      </w:r>
      <w:r w:rsidR="00AB6594">
        <w:t xml:space="preserve"> and it is quite clear why this is an advantage. No mention of truthmakers yet. </w:t>
      </w:r>
    </w:p>
    <w:p w:rsidR="00AB6594" w:rsidRDefault="00AB6594" w:rsidP="00A95728">
      <w:pPr>
        <w:spacing w:line="480" w:lineRule="auto"/>
        <w:ind w:firstLine="720"/>
        <w:jc w:val="both"/>
      </w:pPr>
      <w:r>
        <w:t xml:space="preserve">However, we could go further, and insist that what supervenience gives us, more than anything, is a means of legitimizing certain discourses, namely the discourses associated with the supervening entities and properties. Before discovering supervenience, a </w:t>
      </w:r>
      <w:r w:rsidR="00383298">
        <w:t>no-nonsense</w:t>
      </w:r>
      <w:r>
        <w:t xml:space="preserve"> physicalist</w:t>
      </w:r>
      <w:r w:rsidR="00400630">
        <w:t>, for example,</w:t>
      </w:r>
      <w:r>
        <w:t xml:space="preserve"> would have difficulty</w:t>
      </w:r>
      <w:r w:rsidR="00767FDC">
        <w:t xml:space="preserve"> in justifying her</w:t>
      </w:r>
      <w:r>
        <w:t xml:space="preserve"> very use of terms such as ‘Wednesday’, ‘navies’ and so forth. Thanks to supervenience, </w:t>
      </w:r>
      <w:r w:rsidR="00767FDC">
        <w:t>s</w:t>
      </w:r>
      <w:r>
        <w:t xml:space="preserve">he can now attach respectable meanings to sentences that use such terms, and this </w:t>
      </w:r>
      <w:r w:rsidR="000C5075">
        <w:t xml:space="preserve">is because their </w:t>
      </w:r>
      <w:r w:rsidR="0078230B">
        <w:t xml:space="preserve">truth-conditions are now understood: specifically, their </w:t>
      </w:r>
      <w:r w:rsidR="000C5075">
        <w:t>truth-</w:t>
      </w:r>
      <w:r w:rsidR="0078230B">
        <w:t>values can be seen to</w:t>
      </w:r>
      <w:r w:rsidR="000C5075">
        <w:t xml:space="preserve"> be </w:t>
      </w:r>
      <w:r w:rsidR="0078230B">
        <w:t xml:space="preserve">determined </w:t>
      </w:r>
      <w:r w:rsidR="000C5075">
        <w:t xml:space="preserve">by subvenient </w:t>
      </w:r>
      <w:r w:rsidR="0078230B">
        <w:t>truths</w:t>
      </w:r>
      <w:r w:rsidR="000C5075">
        <w:t xml:space="preserve"> whose credentials have already been established. This does seem to introduce truthmakers into the matter.</w:t>
      </w:r>
    </w:p>
    <w:p w:rsidR="00383298" w:rsidRDefault="00383298" w:rsidP="00A95728">
      <w:pPr>
        <w:spacing w:line="480" w:lineRule="auto"/>
        <w:ind w:firstLine="720"/>
        <w:jc w:val="both"/>
      </w:pPr>
      <w:r>
        <w:t xml:space="preserve">But this is not very convincing either. A physicalist may worry whether consciousness and values, for example, really exist given that it is hard to demonstrate that they supervene on the physical. If supervenience were to fail, </w:t>
      </w:r>
      <w:r w:rsidR="00767FDC">
        <w:t>s</w:t>
      </w:r>
      <w:r>
        <w:t xml:space="preserve">he would be </w:t>
      </w:r>
      <w:r w:rsidR="00AA7AD4">
        <w:t xml:space="preserve">forced into a dilemma: either reject consciousness and values, or else abandon physicalism. It is easy to see why each horn is undesirable: </w:t>
      </w:r>
      <w:r w:rsidR="00767FDC">
        <w:t>s</w:t>
      </w:r>
      <w:r w:rsidR="00AA7AD4">
        <w:t xml:space="preserve">he must either reject the obvious, or else </w:t>
      </w:r>
      <w:r w:rsidR="00AA7AD4">
        <w:lastRenderedPageBreak/>
        <w:t xml:space="preserve">abandon a nice, simple theory. </w:t>
      </w:r>
      <w:r w:rsidR="00842B5F">
        <w:t>However, i</w:t>
      </w:r>
      <w:r w:rsidR="00AA7AD4">
        <w:t>t is not clear that the legitimation of the associated discourses of consc</w:t>
      </w:r>
      <w:r w:rsidR="00842B5F">
        <w:t>iousness and values is at stake</w:t>
      </w:r>
      <w:r w:rsidR="00AA7AD4">
        <w:t xml:space="preserve">. </w:t>
      </w:r>
      <w:r w:rsidR="006F7EB0">
        <w:t>After all</w:t>
      </w:r>
      <w:r w:rsidR="00767FDC">
        <w:t>, she must already understand what is meant by ‘consciousness’ and ‘values’ before she can even address this issue.</w:t>
      </w:r>
      <w:r w:rsidR="00FC17E4">
        <w:t xml:space="preserve"> Her worries are more likely to be ontological rather than semantic, and we have seen that the ontological questions do not demand a search for truthmakers.</w:t>
      </w:r>
    </w:p>
    <w:p w:rsidR="0044409A" w:rsidRDefault="006F7EB0" w:rsidP="00A95728">
      <w:pPr>
        <w:spacing w:line="480" w:lineRule="auto"/>
        <w:ind w:firstLine="720"/>
        <w:jc w:val="both"/>
      </w:pPr>
      <w:r>
        <w:t>It is often said that the main purpose of truthmaker theory is to identify ‘cheaters’</w:t>
      </w:r>
      <w:r w:rsidR="00D368F6">
        <w:t xml:space="preserve"> or ‘suspicious truths’</w:t>
      </w:r>
      <w:r>
        <w:t>, that is to say, statements which purport to be true but which lack truthmakers</w:t>
      </w:r>
      <w:r w:rsidR="00910D92">
        <w:t>.</w:t>
      </w:r>
      <w:r w:rsidR="00D368F6">
        <w:rPr>
          <w:rStyle w:val="FootnoteReference"/>
        </w:rPr>
        <w:footnoteReference w:id="10"/>
      </w:r>
      <w:r w:rsidR="00910D92">
        <w:t xml:space="preserve"> This</w:t>
      </w:r>
      <w:r w:rsidR="00D368F6">
        <w:t>, it is held,</w:t>
      </w:r>
      <w:r w:rsidR="00910D92">
        <w:t xml:space="preserve"> provides an indispensable tool for weeding out illegitimate discourses.</w:t>
      </w:r>
      <w:r w:rsidR="00541F41">
        <w:t xml:space="preserve"> Yet it is far from obvious that it is anything other than suspicious properties, not truths, that are under investigation. If we worry about the truthmakers of moral and aesthetic </w:t>
      </w:r>
      <w:r w:rsidR="00F62CBC">
        <w:t>truths</w:t>
      </w:r>
      <w:r w:rsidR="00541F41">
        <w:t>, for example, it is primarily because we are unsure of the status of moral and aesthetic properties. In particular, we are unsure whether they supervene on ordinary physical ones</w:t>
      </w:r>
      <w:r w:rsidR="0044409A">
        <w:t>,</w:t>
      </w:r>
      <w:r w:rsidR="00541F41">
        <w:t xml:space="preserve"> and if so in what way</w:t>
      </w:r>
      <w:r w:rsidR="0044409A">
        <w:t xml:space="preserve"> (strongly or just weakly)</w:t>
      </w:r>
      <w:r w:rsidR="00AB3D9F">
        <w:t>,</w:t>
      </w:r>
      <w:r w:rsidR="00541F41">
        <w:t xml:space="preserve"> and for what reason. Likewise, </w:t>
      </w:r>
      <w:r w:rsidR="0044409A">
        <w:t>truthmaker theory is often invoked to test the credentials of truths about the</w:t>
      </w:r>
      <w:r w:rsidR="00541F41">
        <w:t xml:space="preserve"> </w:t>
      </w:r>
      <w:r w:rsidR="0044409A">
        <w:t xml:space="preserve">future and the past, and some well known issues about the nature of time (presentism versus eternalism) and whether physical objects have temporal as well as spatial parts are sometimes discussed in this context. But what seems to be at stake, once again, is the status of certain questionable properties, namely tensed ones: whether they supervene on </w:t>
      </w:r>
      <w:r w:rsidR="005469F5">
        <w:t>untensed</w:t>
      </w:r>
      <w:r w:rsidR="0044409A">
        <w:t xml:space="preserve"> properties, and if so how and why. </w:t>
      </w:r>
      <w:r w:rsidR="00AB3D9F">
        <w:t>Causal and mathematical truths are likewise often targeted by truthmaker theorists but, once again, it remains obscure why the relevant philosophical problems that underlie these areas hav</w:t>
      </w:r>
      <w:r w:rsidR="00474E50">
        <w:t>e to be understood in this way.</w:t>
      </w:r>
    </w:p>
    <w:p w:rsidR="00740EF0" w:rsidRDefault="00740EF0" w:rsidP="00A95728">
      <w:pPr>
        <w:spacing w:line="480" w:lineRule="auto"/>
        <w:ind w:firstLine="720"/>
        <w:jc w:val="both"/>
      </w:pPr>
    </w:p>
    <w:p w:rsidR="00740EF0" w:rsidRPr="00740EF0" w:rsidRDefault="00740EF0" w:rsidP="00A95728">
      <w:pPr>
        <w:spacing w:line="480" w:lineRule="auto"/>
        <w:jc w:val="both"/>
        <w:rPr>
          <w:smallCaps/>
        </w:rPr>
      </w:pPr>
      <w:r w:rsidRPr="00740EF0">
        <w:rPr>
          <w:smallCaps/>
        </w:rPr>
        <w:t>5</w:t>
      </w:r>
      <w:r w:rsidRPr="00740EF0">
        <w:rPr>
          <w:smallCaps/>
        </w:rPr>
        <w:tab/>
        <w:t>Conclusion</w:t>
      </w:r>
    </w:p>
    <w:p w:rsidR="00E94132" w:rsidRPr="00E94132" w:rsidRDefault="00740EF0" w:rsidP="00A95728">
      <w:pPr>
        <w:spacing w:line="480" w:lineRule="auto"/>
        <w:jc w:val="both"/>
      </w:pPr>
      <w:r>
        <w:lastRenderedPageBreak/>
        <w:t xml:space="preserve">What, then, has been established? I have not attempted to </w:t>
      </w:r>
      <w:r w:rsidR="005469F5">
        <w:t xml:space="preserve">show </w:t>
      </w:r>
      <w:r>
        <w:t xml:space="preserve">conclusively that deflationism is true or that truthmaker theory is false: there are many other objections to deflationism and many different versions of truthmaker theory to examine. </w:t>
      </w:r>
      <w:r w:rsidR="00E94132">
        <w:t>However, if truthmakers</w:t>
      </w:r>
      <w:r w:rsidR="00794842">
        <w:t>, like events,</w:t>
      </w:r>
      <w:r w:rsidR="00E94132">
        <w:t xml:space="preserve"> are to be worldly items, and such that more can be said about the truthmaking relation than simply that </w:t>
      </w:r>
      <w:r w:rsidR="00E94132">
        <w:rPr>
          <w:i/>
        </w:rPr>
        <w:t>a</w:t>
      </w:r>
      <w:r w:rsidR="00E94132">
        <w:t xml:space="preserve">’s being φ makes it true that </w:t>
      </w:r>
      <w:r w:rsidR="00E94132">
        <w:rPr>
          <w:i/>
        </w:rPr>
        <w:t>a</w:t>
      </w:r>
      <w:r w:rsidR="00E94132">
        <w:t xml:space="preserve"> is φ, then we need to look carefully at the metaphysics of truthmakers. It has been shown that this metaphysics is very difficult to get clear about. It has also been shown that more interesting truthmaking claims tend to be interesting for reasons that have nothing to do with truthmaking</w:t>
      </w:r>
      <w:r w:rsidR="00C1568D">
        <w:t>, but a lot to do with supervenience</w:t>
      </w:r>
      <w:r w:rsidR="00AF44A3">
        <w:t>—</w:t>
      </w:r>
      <w:r w:rsidR="00C1568D">
        <w:t xml:space="preserve">a notion that is metaphysically </w:t>
      </w:r>
      <w:r w:rsidR="00AF44A3">
        <w:t>significant</w:t>
      </w:r>
      <w:r w:rsidR="00C1568D">
        <w:t xml:space="preserve"> for its own</w:t>
      </w:r>
      <w:r w:rsidR="001065A7">
        <w:t>, rather different</w:t>
      </w:r>
      <w:r w:rsidR="00C1568D">
        <w:t xml:space="preserve"> reasons. </w:t>
      </w:r>
    </w:p>
    <w:p w:rsidR="00E94132" w:rsidRDefault="00E94132" w:rsidP="00A95728">
      <w:pPr>
        <w:spacing w:line="480" w:lineRule="auto"/>
        <w:jc w:val="both"/>
      </w:pPr>
    </w:p>
    <w:p w:rsidR="005548C2" w:rsidRPr="007D420E" w:rsidRDefault="00475C02" w:rsidP="00A95728">
      <w:pPr>
        <w:spacing w:line="480" w:lineRule="auto"/>
        <w:rPr>
          <w:rFonts w:cs="Arial"/>
          <w:b/>
        </w:rPr>
      </w:pPr>
      <w:r w:rsidRPr="007D420E">
        <w:rPr>
          <w:rFonts w:cs="Arial"/>
          <w:b/>
        </w:rPr>
        <w:t>Bibliography</w:t>
      </w:r>
    </w:p>
    <w:p w:rsidR="00475C02" w:rsidRPr="007D420E" w:rsidRDefault="00D06C8F" w:rsidP="00A95728">
      <w:pPr>
        <w:spacing w:line="480" w:lineRule="auto"/>
        <w:ind w:left="720" w:hanging="720"/>
        <w:rPr>
          <w:rFonts w:cs="Arial"/>
        </w:rPr>
      </w:pPr>
      <w:r w:rsidRPr="007D420E">
        <w:rPr>
          <w:rFonts w:cs="Arial"/>
        </w:rPr>
        <w:t>Anscombe, G.E.M. (1957)</w:t>
      </w:r>
      <w:r w:rsidR="00475C02" w:rsidRPr="007D420E">
        <w:rPr>
          <w:rFonts w:cs="Arial"/>
        </w:rPr>
        <w:t xml:space="preserve"> ‘On Brute Facts’, </w:t>
      </w:r>
      <w:r w:rsidR="00475C02" w:rsidRPr="007D420E">
        <w:rPr>
          <w:rFonts w:cs="Arial"/>
          <w:i/>
        </w:rPr>
        <w:t>Analysis</w:t>
      </w:r>
      <w:r w:rsidR="00475C02" w:rsidRPr="007D420E">
        <w:rPr>
          <w:rFonts w:cs="Arial"/>
        </w:rPr>
        <w:t xml:space="preserve"> 17: 69–72</w:t>
      </w:r>
    </w:p>
    <w:p w:rsidR="00C22DEC" w:rsidRPr="007D420E" w:rsidRDefault="00D06C8F" w:rsidP="00A95728">
      <w:pPr>
        <w:spacing w:line="480" w:lineRule="auto"/>
        <w:ind w:left="720" w:hanging="720"/>
        <w:rPr>
          <w:rFonts w:cs="Arial"/>
        </w:rPr>
      </w:pPr>
      <w:r w:rsidRPr="007D420E">
        <w:rPr>
          <w:rFonts w:cs="Arial"/>
        </w:rPr>
        <w:t>Armstrong, David (2004)</w:t>
      </w:r>
      <w:r w:rsidR="00475C02" w:rsidRPr="007D420E">
        <w:rPr>
          <w:rFonts w:cs="Arial"/>
        </w:rPr>
        <w:t xml:space="preserve"> </w:t>
      </w:r>
      <w:r w:rsidR="00475C02" w:rsidRPr="007D420E">
        <w:rPr>
          <w:rFonts w:cs="Arial"/>
          <w:i/>
        </w:rPr>
        <w:t>Truth and Truthmakers</w:t>
      </w:r>
      <w:r w:rsidR="00475C02" w:rsidRPr="007D420E">
        <w:rPr>
          <w:rFonts w:cs="Arial"/>
        </w:rPr>
        <w:t xml:space="preserve">. </w:t>
      </w:r>
      <w:smartTag w:uri="urn:schemas-microsoft-com:office:smarttags" w:element="City">
        <w:r w:rsidR="00475C02" w:rsidRPr="007D420E">
          <w:rPr>
            <w:rFonts w:cs="Arial"/>
          </w:rPr>
          <w:t>Cambridge</w:t>
        </w:r>
      </w:smartTag>
      <w:r w:rsidR="00475C02" w:rsidRPr="007D420E">
        <w:rPr>
          <w:rFonts w:cs="Arial"/>
        </w:rPr>
        <w:t xml:space="preserve">: </w:t>
      </w:r>
      <w:smartTag w:uri="urn:schemas-microsoft-com:office:smarttags" w:element="place">
        <w:smartTag w:uri="urn:schemas-microsoft-com:office:smarttags" w:element="PlaceName">
          <w:r w:rsidR="00475C02" w:rsidRPr="007D420E">
            <w:rPr>
              <w:rFonts w:cs="Arial"/>
            </w:rPr>
            <w:t>Cambridge</w:t>
          </w:r>
        </w:smartTag>
        <w:r w:rsidR="00475C02" w:rsidRPr="007D420E">
          <w:rPr>
            <w:rFonts w:cs="Arial"/>
          </w:rPr>
          <w:t xml:space="preserve"> </w:t>
        </w:r>
        <w:smartTag w:uri="urn:schemas-microsoft-com:office:smarttags" w:element="PlaceType">
          <w:r w:rsidR="00475C02" w:rsidRPr="007D420E">
            <w:rPr>
              <w:rFonts w:cs="Arial"/>
            </w:rPr>
            <w:t>University</w:t>
          </w:r>
        </w:smartTag>
      </w:smartTag>
      <w:r w:rsidR="00475C02" w:rsidRPr="007D420E">
        <w:rPr>
          <w:rFonts w:cs="Arial"/>
        </w:rPr>
        <w:t xml:space="preserve"> Press</w:t>
      </w:r>
    </w:p>
    <w:p w:rsidR="00D06C8F" w:rsidRDefault="00D06C8F" w:rsidP="00A95728">
      <w:pPr>
        <w:spacing w:line="480" w:lineRule="auto"/>
        <w:ind w:left="720" w:hanging="720"/>
        <w:rPr>
          <w:rFonts w:cs="Arial"/>
        </w:rPr>
      </w:pPr>
      <w:r w:rsidRPr="007D420E">
        <w:rPr>
          <w:rFonts w:cs="Arial"/>
        </w:rPr>
        <w:t xml:space="preserve">Beebee, Helen, and Julian Dodd (eds) (2005) </w:t>
      </w:r>
      <w:r w:rsidRPr="007D420E">
        <w:rPr>
          <w:rFonts w:cs="Arial"/>
          <w:i/>
        </w:rPr>
        <w:t>Truthmakers: The Contemporary Debate</w:t>
      </w:r>
      <w:r w:rsidRPr="007D420E">
        <w:rPr>
          <w:rFonts w:cs="Arial"/>
        </w:rPr>
        <w:t xml:space="preserve">. </w:t>
      </w:r>
      <w:smartTag w:uri="urn:schemas-microsoft-com:office:smarttags" w:element="place">
        <w:smartTag w:uri="urn:schemas-microsoft-com:office:smarttags" w:element="City">
          <w:r w:rsidRPr="007D420E">
            <w:rPr>
              <w:rFonts w:cs="Arial"/>
            </w:rPr>
            <w:t>Oxford</w:t>
          </w:r>
        </w:smartTag>
      </w:smartTag>
      <w:r w:rsidRPr="007D420E">
        <w:rPr>
          <w:rFonts w:cs="Arial"/>
        </w:rPr>
        <w:t>: Clarendon Press</w:t>
      </w:r>
    </w:p>
    <w:p w:rsidR="00D85646" w:rsidRDefault="00D85646" w:rsidP="00A95728">
      <w:pPr>
        <w:spacing w:line="480" w:lineRule="auto"/>
        <w:ind w:left="720" w:hanging="720"/>
        <w:rPr>
          <w:rFonts w:cs="Arial"/>
        </w:rPr>
      </w:pPr>
      <w:r>
        <w:rPr>
          <w:rFonts w:cs="Arial"/>
        </w:rPr>
        <w:t xml:space="preserve">Bennett, Jonathan (1995) </w:t>
      </w:r>
      <w:r>
        <w:rPr>
          <w:rFonts w:cs="Arial"/>
          <w:i/>
        </w:rPr>
        <w:t>Events and Their Names</w:t>
      </w:r>
      <w:r>
        <w:rPr>
          <w:rFonts w:cs="Arial"/>
        </w:rPr>
        <w:t xml:space="preserve">. </w:t>
      </w:r>
      <w:smartTag w:uri="urn:schemas-microsoft-com:office:smarttags" w:element="City">
        <w:r>
          <w:rPr>
            <w:rFonts w:cs="Arial"/>
          </w:rPr>
          <w:t>Oxford</w:t>
        </w:r>
      </w:smartTag>
      <w:r>
        <w:rPr>
          <w:rFonts w:cs="Arial"/>
        </w:rPr>
        <w:t xml:space="preserve">: </w:t>
      </w:r>
      <w:smartTag w:uri="urn:schemas-microsoft-com:office:smarttags" w:element="place">
        <w:smartTag w:uri="urn:schemas-microsoft-com:office:smarttags" w:element="PlaceName">
          <w:r>
            <w:rPr>
              <w:rFonts w:cs="Arial"/>
            </w:rPr>
            <w:t>Oxford</w:t>
          </w:r>
        </w:smartTag>
        <w:r>
          <w:rPr>
            <w:rFonts w:cs="Arial"/>
          </w:rPr>
          <w:t xml:space="preserve"> </w:t>
        </w:r>
        <w:smartTag w:uri="urn:schemas-microsoft-com:office:smarttags" w:element="PlaceType">
          <w:r>
            <w:rPr>
              <w:rFonts w:cs="Arial"/>
            </w:rPr>
            <w:t>University</w:t>
          </w:r>
        </w:smartTag>
      </w:smartTag>
      <w:r>
        <w:rPr>
          <w:rFonts w:cs="Arial"/>
        </w:rPr>
        <w:t xml:space="preserve"> Press</w:t>
      </w:r>
    </w:p>
    <w:p w:rsidR="00D035CE" w:rsidRPr="00D035CE" w:rsidRDefault="00D035CE" w:rsidP="00A95728">
      <w:pPr>
        <w:spacing w:line="480" w:lineRule="auto"/>
        <w:ind w:left="720" w:hanging="720"/>
        <w:rPr>
          <w:rFonts w:cs="Arial"/>
        </w:rPr>
      </w:pPr>
      <w:r>
        <w:rPr>
          <w:rFonts w:cs="Arial"/>
        </w:rPr>
        <w:t xml:space="preserve">Bigelow, John (1988) </w:t>
      </w:r>
      <w:r>
        <w:rPr>
          <w:rFonts w:cs="Arial"/>
          <w:i/>
        </w:rPr>
        <w:t>The Reality of Numbers: A Physicalist’s Philosophy of Mathematics</w:t>
      </w:r>
      <w:r>
        <w:rPr>
          <w:rFonts w:cs="Arial"/>
        </w:rPr>
        <w:t xml:space="preserve">. </w:t>
      </w:r>
      <w:smartTag w:uri="urn:schemas-microsoft-com:office:smarttags" w:element="place">
        <w:smartTag w:uri="urn:schemas-microsoft-com:office:smarttags" w:element="City">
          <w:r>
            <w:rPr>
              <w:rFonts w:cs="Arial"/>
            </w:rPr>
            <w:t>Oxford</w:t>
          </w:r>
        </w:smartTag>
      </w:smartTag>
      <w:r>
        <w:rPr>
          <w:rFonts w:cs="Arial"/>
        </w:rPr>
        <w:t>: Clarendon Press</w:t>
      </w:r>
    </w:p>
    <w:p w:rsidR="00C315BF" w:rsidRPr="00C315BF" w:rsidRDefault="00C315BF" w:rsidP="00A95728">
      <w:pPr>
        <w:spacing w:line="480" w:lineRule="auto"/>
        <w:ind w:left="720" w:hanging="720"/>
        <w:rPr>
          <w:rFonts w:cs="Arial"/>
        </w:rPr>
      </w:pPr>
      <w:r>
        <w:rPr>
          <w:rFonts w:cs="Arial"/>
        </w:rPr>
        <w:t xml:space="preserve">Brand, Myles (1977) ‘Identity Conditions for Events’, </w:t>
      </w:r>
      <w:r>
        <w:rPr>
          <w:rFonts w:cs="Arial"/>
          <w:i/>
        </w:rPr>
        <w:t>American Philosophical Quarterly</w:t>
      </w:r>
      <w:r>
        <w:rPr>
          <w:rFonts w:cs="Arial"/>
        </w:rPr>
        <w:t xml:space="preserve"> 14:</w:t>
      </w:r>
      <w:r w:rsidR="0014109E">
        <w:rPr>
          <w:rFonts w:cs="Arial"/>
        </w:rPr>
        <w:t xml:space="preserve"> </w:t>
      </w:r>
      <w:r>
        <w:rPr>
          <w:rFonts w:cs="Arial"/>
        </w:rPr>
        <w:t>329–37</w:t>
      </w:r>
    </w:p>
    <w:p w:rsidR="00D06C8F" w:rsidRPr="007D420E" w:rsidRDefault="00D06C8F" w:rsidP="00A95728">
      <w:pPr>
        <w:spacing w:line="480" w:lineRule="auto"/>
        <w:ind w:left="720" w:hanging="720"/>
        <w:rPr>
          <w:rFonts w:cs="Arial"/>
        </w:rPr>
      </w:pPr>
      <w:r w:rsidRPr="007D420E">
        <w:rPr>
          <w:rFonts w:cs="Arial"/>
        </w:rPr>
        <w:t>Davidson, Donald</w:t>
      </w:r>
      <w:r w:rsidR="00E345EA" w:rsidRPr="007D420E">
        <w:rPr>
          <w:rFonts w:cs="Arial"/>
        </w:rPr>
        <w:t xml:space="preserve"> (2001)</w:t>
      </w:r>
      <w:r w:rsidRPr="007D420E">
        <w:rPr>
          <w:rFonts w:cs="Arial"/>
        </w:rPr>
        <w:t xml:space="preserve"> </w:t>
      </w:r>
      <w:r w:rsidRPr="007D420E">
        <w:rPr>
          <w:rFonts w:cs="Arial"/>
          <w:i/>
        </w:rPr>
        <w:t>Essays on Actions and Events</w:t>
      </w:r>
      <w:r w:rsidR="00E345EA" w:rsidRPr="007D420E">
        <w:rPr>
          <w:rFonts w:cs="Arial"/>
        </w:rPr>
        <w:t>,</w:t>
      </w:r>
      <w:r w:rsidRPr="007D420E">
        <w:rPr>
          <w:rFonts w:cs="Arial"/>
          <w:i/>
        </w:rPr>
        <w:t xml:space="preserve"> </w:t>
      </w:r>
      <w:r w:rsidR="00E345EA" w:rsidRPr="007D420E">
        <w:t>2</w:t>
      </w:r>
      <w:r w:rsidR="00E345EA" w:rsidRPr="007D420E">
        <w:rPr>
          <w:vertAlign w:val="superscript"/>
        </w:rPr>
        <w:t>nd</w:t>
      </w:r>
      <w:r w:rsidR="00E345EA" w:rsidRPr="007D420E">
        <w:t xml:space="preserve"> edn. </w:t>
      </w:r>
      <w:smartTag w:uri="urn:schemas-microsoft-com:office:smarttags" w:element="City">
        <w:r w:rsidR="00E345EA" w:rsidRPr="007D420E">
          <w:t>Oxford</w:t>
        </w:r>
      </w:smartTag>
      <w:r w:rsidR="00E345EA" w:rsidRPr="007D420E">
        <w:t xml:space="preserve">: </w:t>
      </w:r>
      <w:smartTag w:uri="urn:schemas-microsoft-com:office:smarttags" w:element="place">
        <w:smartTag w:uri="urn:schemas-microsoft-com:office:smarttags" w:element="PlaceName">
          <w:r w:rsidR="00E345EA" w:rsidRPr="007D420E">
            <w:t>Oxford</w:t>
          </w:r>
        </w:smartTag>
        <w:r w:rsidR="00E345EA" w:rsidRPr="007D420E">
          <w:t xml:space="preserve"> </w:t>
        </w:r>
        <w:smartTag w:uri="urn:schemas-microsoft-com:office:smarttags" w:element="PlaceType">
          <w:r w:rsidR="00E345EA" w:rsidRPr="007D420E">
            <w:t>University</w:t>
          </w:r>
        </w:smartTag>
      </w:smartTag>
      <w:r w:rsidR="00E345EA" w:rsidRPr="007D420E">
        <w:t xml:space="preserve"> Press</w:t>
      </w:r>
    </w:p>
    <w:p w:rsidR="00D035CE" w:rsidRPr="00D035CE" w:rsidRDefault="00B42270" w:rsidP="00A95728">
      <w:pPr>
        <w:autoSpaceDE w:val="0"/>
        <w:autoSpaceDN w:val="0"/>
        <w:adjustRightInd w:val="0"/>
        <w:spacing w:line="480" w:lineRule="auto"/>
        <w:ind w:left="720" w:hanging="720"/>
      </w:pPr>
      <w:r w:rsidRPr="00B42270">
        <w:t>Fox, John</w:t>
      </w:r>
      <w:r w:rsidR="00A14B36">
        <w:t xml:space="preserve"> F.</w:t>
      </w:r>
      <w:r w:rsidRPr="00B42270">
        <w:t xml:space="preserve"> </w:t>
      </w:r>
      <w:r w:rsidR="00D035CE">
        <w:t xml:space="preserve">(1987) ‘Truthmaker’, </w:t>
      </w:r>
      <w:r w:rsidR="00D035CE">
        <w:rPr>
          <w:i/>
        </w:rPr>
        <w:t>Australasian Journal of Philosophy</w:t>
      </w:r>
      <w:r w:rsidR="00A14B36">
        <w:t xml:space="preserve"> 65: 188–207</w:t>
      </w:r>
    </w:p>
    <w:p w:rsidR="00A31A8D" w:rsidRPr="00A31A8D" w:rsidRDefault="00A31A8D" w:rsidP="00A95728">
      <w:pPr>
        <w:spacing w:line="480" w:lineRule="auto"/>
        <w:ind w:left="720" w:hanging="720"/>
      </w:pPr>
      <w:r w:rsidRPr="007D420E">
        <w:t>Horgan, Terence</w:t>
      </w:r>
      <w:r>
        <w:t xml:space="preserve"> (1978) ‘The Case Against Events’, </w:t>
      </w:r>
      <w:r>
        <w:rPr>
          <w:i/>
        </w:rPr>
        <w:t>Philosophical Review</w:t>
      </w:r>
      <w:r>
        <w:t xml:space="preserve"> (87): 28–48</w:t>
      </w:r>
    </w:p>
    <w:p w:rsidR="00161C9C" w:rsidRDefault="00D06C8F" w:rsidP="00A95728">
      <w:pPr>
        <w:spacing w:line="480" w:lineRule="auto"/>
        <w:ind w:left="720" w:hanging="720"/>
      </w:pPr>
      <w:r w:rsidRPr="00B86B70">
        <w:t xml:space="preserve">Horwich, Paul (1990) </w:t>
      </w:r>
      <w:r w:rsidRPr="00B86B70">
        <w:rPr>
          <w:i/>
        </w:rPr>
        <w:t>Truth.</w:t>
      </w:r>
      <w:r w:rsidRPr="00B86B70">
        <w:t xml:space="preserve"> </w:t>
      </w:r>
      <w:smartTag w:uri="urn:schemas-microsoft-com:office:smarttags" w:element="place">
        <w:smartTag w:uri="urn:schemas-microsoft-com:office:smarttags" w:element="City">
          <w:r w:rsidRPr="00B86B70">
            <w:t>Oxford</w:t>
          </w:r>
        </w:smartTag>
      </w:smartTag>
      <w:r w:rsidRPr="00B86B70">
        <w:t>: Basil Blackwell</w:t>
      </w:r>
    </w:p>
    <w:p w:rsidR="00161C9C" w:rsidRPr="00161C9C" w:rsidRDefault="00161C9C" w:rsidP="00A95728">
      <w:pPr>
        <w:spacing w:line="480" w:lineRule="auto"/>
        <w:ind w:left="720" w:hanging="720"/>
        <w:rPr>
          <w:rFonts w:cs="Arial"/>
        </w:rPr>
      </w:pPr>
      <w:r>
        <w:rPr>
          <w:rFonts w:cs="AdvTimes"/>
        </w:rPr>
        <w:lastRenderedPageBreak/>
        <w:t>Kim, Jaegwon</w:t>
      </w:r>
      <w:r w:rsidRPr="00161C9C">
        <w:rPr>
          <w:rFonts w:cs="AdvTimes"/>
        </w:rPr>
        <w:t xml:space="preserve"> (1976) ‘Events as Property Exemplifications’, in M. Brand and</w:t>
      </w:r>
      <w:r>
        <w:rPr>
          <w:rFonts w:cs="AdvTimes"/>
        </w:rPr>
        <w:t xml:space="preserve"> </w:t>
      </w:r>
      <w:r w:rsidRPr="00161C9C">
        <w:rPr>
          <w:rFonts w:cs="AdvTimes"/>
        </w:rPr>
        <w:t xml:space="preserve">D. Walton (eds), </w:t>
      </w:r>
      <w:r w:rsidRPr="00161C9C">
        <w:rPr>
          <w:rFonts w:cs="AdvTimes-i"/>
          <w:i/>
        </w:rPr>
        <w:t>Action Theory</w:t>
      </w:r>
      <w:r>
        <w:rPr>
          <w:rFonts w:cs="AdvTimes-i"/>
        </w:rPr>
        <w:t>.</w:t>
      </w:r>
      <w:r w:rsidRPr="00161C9C">
        <w:rPr>
          <w:rFonts w:cs="AdvTimes"/>
        </w:rPr>
        <w:t xml:space="preserve"> </w:t>
      </w:r>
      <w:smartTag w:uri="urn:schemas-microsoft-com:office:smarttags" w:element="place">
        <w:smartTag w:uri="urn:schemas-microsoft-com:office:smarttags" w:element="City">
          <w:r w:rsidRPr="00161C9C">
            <w:rPr>
              <w:rFonts w:cs="AdvTimes"/>
            </w:rPr>
            <w:t>Dordrecht</w:t>
          </w:r>
        </w:smartTag>
      </w:smartTag>
      <w:r w:rsidRPr="00161C9C">
        <w:rPr>
          <w:rFonts w:cs="AdvTimes"/>
        </w:rPr>
        <w:t>: Reidel</w:t>
      </w:r>
    </w:p>
    <w:p w:rsidR="00F06E92" w:rsidRPr="00F06E92" w:rsidRDefault="00C54DDB" w:rsidP="00A95728">
      <w:pPr>
        <w:spacing w:line="480" w:lineRule="auto"/>
        <w:ind w:left="720" w:hanging="720"/>
        <w:rPr>
          <w:rFonts w:cs="Arial"/>
        </w:rPr>
      </w:pPr>
      <w:r>
        <w:rPr>
          <w:rFonts w:cs="Arial"/>
        </w:rPr>
        <w:t xml:space="preserve">Lewis, David </w:t>
      </w:r>
      <w:r w:rsidR="00F06E92">
        <w:rPr>
          <w:rFonts w:cs="Arial"/>
        </w:rPr>
        <w:t xml:space="preserve">(1973) ‘Causation’, </w:t>
      </w:r>
      <w:r w:rsidR="00F06E92">
        <w:rPr>
          <w:rFonts w:cs="Arial"/>
          <w:i/>
        </w:rPr>
        <w:t>Journal of Philosophy</w:t>
      </w:r>
      <w:r w:rsidR="00F06E92">
        <w:rPr>
          <w:rFonts w:cs="Arial"/>
        </w:rPr>
        <w:t>, 70: 556–67</w:t>
      </w:r>
    </w:p>
    <w:p w:rsidR="00C22DEC" w:rsidRPr="00C22DEC" w:rsidRDefault="00F06E92" w:rsidP="00A95728">
      <w:pPr>
        <w:spacing w:line="480" w:lineRule="auto"/>
        <w:ind w:left="720" w:hanging="720"/>
        <w:rPr>
          <w:rFonts w:cs="Arial"/>
        </w:rPr>
      </w:pPr>
      <w:r>
        <w:rPr>
          <w:rFonts w:cs="Arial"/>
        </w:rPr>
        <w:t>————</w:t>
      </w:r>
      <w:r w:rsidR="00C22DEC">
        <w:rPr>
          <w:rFonts w:cs="Arial"/>
        </w:rPr>
        <w:t xml:space="preserve">(1986) </w:t>
      </w:r>
      <w:r w:rsidR="00C22DEC">
        <w:rPr>
          <w:rFonts w:cs="Arial"/>
          <w:i/>
        </w:rPr>
        <w:t>On the Plurality of Worlds</w:t>
      </w:r>
      <w:r w:rsidR="00C22DEC">
        <w:rPr>
          <w:rFonts w:cs="Arial"/>
        </w:rPr>
        <w:t xml:space="preserve">. </w:t>
      </w:r>
      <w:smartTag w:uri="urn:schemas-microsoft-com:office:smarttags" w:element="place">
        <w:smartTag w:uri="urn:schemas-microsoft-com:office:smarttags" w:element="City">
          <w:r w:rsidR="00C22DEC">
            <w:rPr>
              <w:rFonts w:cs="Arial"/>
            </w:rPr>
            <w:t>Oxford</w:t>
          </w:r>
        </w:smartTag>
      </w:smartTag>
      <w:r w:rsidR="00C22DEC">
        <w:rPr>
          <w:rFonts w:cs="Arial"/>
        </w:rPr>
        <w:t>: Basil Blackwell</w:t>
      </w:r>
    </w:p>
    <w:p w:rsidR="00C54DDB" w:rsidRPr="008C75B6" w:rsidRDefault="00C22DEC" w:rsidP="00A95728">
      <w:pPr>
        <w:spacing w:line="480" w:lineRule="auto"/>
        <w:ind w:left="720" w:hanging="720"/>
        <w:rPr>
          <w:rFonts w:cs="Arial"/>
          <w:color w:val="000000"/>
        </w:rPr>
      </w:pPr>
      <w:r w:rsidRPr="008C75B6">
        <w:rPr>
          <w:rFonts w:cs="Arial"/>
        </w:rPr>
        <w:t>————</w:t>
      </w:r>
      <w:r w:rsidR="00C54DDB" w:rsidRPr="008C75B6">
        <w:rPr>
          <w:rFonts w:cs="Arial"/>
        </w:rPr>
        <w:t>(2001), ‘Forget About the “Correspondence Theory of Truth”</w:t>
      </w:r>
      <w:r w:rsidRPr="008C75B6">
        <w:rPr>
          <w:rFonts w:cs="Arial"/>
        </w:rPr>
        <w:t>’</w:t>
      </w:r>
      <w:r w:rsidR="00C54DDB" w:rsidRPr="008C75B6">
        <w:rPr>
          <w:rFonts w:cs="Arial"/>
        </w:rPr>
        <w:t>,</w:t>
      </w:r>
      <w:r w:rsidR="00C54DDB" w:rsidRPr="008C75B6">
        <w:rPr>
          <w:rFonts w:cs="Arial"/>
          <w:color w:val="000000"/>
        </w:rPr>
        <w:t xml:space="preserve"> </w:t>
      </w:r>
      <w:r w:rsidR="00C54DDB" w:rsidRPr="008C75B6">
        <w:rPr>
          <w:rStyle w:val="Emphasis"/>
          <w:rFonts w:cs="Arial"/>
          <w:b w:val="0"/>
          <w:i/>
          <w:color w:val="000000"/>
        </w:rPr>
        <w:t>Analysis</w:t>
      </w:r>
      <w:r w:rsidR="00C54DDB" w:rsidRPr="008C75B6">
        <w:rPr>
          <w:rFonts w:cs="Arial"/>
          <w:b/>
          <w:color w:val="000000"/>
        </w:rPr>
        <w:t xml:space="preserve"> </w:t>
      </w:r>
      <w:r w:rsidR="00C54DDB" w:rsidRPr="008C75B6">
        <w:rPr>
          <w:rFonts w:cs="Arial"/>
          <w:color w:val="000000"/>
        </w:rPr>
        <w:t>61:</w:t>
      </w:r>
      <w:r w:rsidR="0014109E">
        <w:rPr>
          <w:rFonts w:cs="Arial"/>
          <w:color w:val="000000"/>
        </w:rPr>
        <w:t xml:space="preserve"> </w:t>
      </w:r>
      <w:r w:rsidR="00C54DDB" w:rsidRPr="008C75B6">
        <w:rPr>
          <w:rFonts w:cs="Arial"/>
          <w:color w:val="000000"/>
        </w:rPr>
        <w:t>275–80</w:t>
      </w:r>
    </w:p>
    <w:p w:rsidR="008C75B6" w:rsidRPr="008C75B6" w:rsidRDefault="008C75B6" w:rsidP="00A95728">
      <w:pPr>
        <w:autoSpaceDE w:val="0"/>
        <w:autoSpaceDN w:val="0"/>
        <w:adjustRightInd w:val="0"/>
        <w:spacing w:line="480" w:lineRule="auto"/>
        <w:ind w:left="720" w:hanging="720"/>
        <w:rPr>
          <w:bCs/>
          <w:iCs/>
        </w:rPr>
      </w:pPr>
      <w:r>
        <w:rPr>
          <w:bCs/>
          <w:iCs/>
        </w:rPr>
        <w:t>McGrath, Matthew (2003) ‘</w:t>
      </w:r>
      <w:r w:rsidRPr="008C75B6">
        <w:t>What the Deflationist May Say About</w:t>
      </w:r>
      <w:r>
        <w:t xml:space="preserve"> </w:t>
      </w:r>
      <w:r w:rsidRPr="008C75B6">
        <w:t>Truthmaking</w:t>
      </w:r>
      <w:r>
        <w:t>’,</w:t>
      </w:r>
      <w:r>
        <w:rPr>
          <w:bCs/>
          <w:iCs/>
        </w:rPr>
        <w:t xml:space="preserve"> </w:t>
      </w:r>
      <w:r w:rsidRPr="008C75B6">
        <w:rPr>
          <w:bCs/>
          <w:i/>
          <w:iCs/>
        </w:rPr>
        <w:t>Philosophy and Phenomenological Research</w:t>
      </w:r>
      <w:r>
        <w:rPr>
          <w:bCs/>
          <w:iCs/>
        </w:rPr>
        <w:t xml:space="preserve"> 66: pp. 666–88</w:t>
      </w:r>
    </w:p>
    <w:p w:rsidR="00C54DDB" w:rsidRPr="00D06C8F" w:rsidRDefault="00C54DDB" w:rsidP="00A95728">
      <w:pPr>
        <w:spacing w:line="480" w:lineRule="auto"/>
        <w:ind w:left="720" w:hanging="720"/>
        <w:rPr>
          <w:rFonts w:cs="Arial"/>
          <w:color w:val="000000"/>
        </w:rPr>
      </w:pPr>
      <w:r w:rsidRPr="00D06C8F">
        <w:rPr>
          <w:rFonts w:cs="Arial"/>
          <w:color w:val="000000"/>
        </w:rPr>
        <w:t xml:space="preserve">Merricks, </w:t>
      </w:r>
      <w:smartTag w:uri="urn:schemas-microsoft-com:office:smarttags" w:element="place">
        <w:smartTag w:uri="urn:schemas-microsoft-com:office:smarttags" w:element="City">
          <w:r w:rsidRPr="00D06C8F">
            <w:rPr>
              <w:rFonts w:cs="Arial"/>
              <w:color w:val="000000"/>
            </w:rPr>
            <w:t>Trenton</w:t>
          </w:r>
        </w:smartTag>
      </w:smartTag>
      <w:r w:rsidRPr="00D06C8F">
        <w:rPr>
          <w:rFonts w:cs="Arial"/>
          <w:color w:val="000000"/>
        </w:rPr>
        <w:t xml:space="preserve"> (2007) </w:t>
      </w:r>
      <w:r w:rsidRPr="00D06C8F">
        <w:rPr>
          <w:rFonts w:cs="Arial"/>
          <w:i/>
          <w:color w:val="000000"/>
        </w:rPr>
        <w:t>Truth and Ontology</w:t>
      </w:r>
      <w:r w:rsidRPr="00D06C8F">
        <w:rPr>
          <w:rFonts w:cs="Arial"/>
          <w:color w:val="000000"/>
        </w:rPr>
        <w:t xml:space="preserve">. </w:t>
      </w:r>
      <w:smartTag w:uri="urn:schemas-microsoft-com:office:smarttags" w:element="City">
        <w:r w:rsidRPr="00D06C8F">
          <w:rPr>
            <w:rFonts w:cs="Arial"/>
            <w:color w:val="000000"/>
          </w:rPr>
          <w:t>Oxford</w:t>
        </w:r>
      </w:smartTag>
      <w:r w:rsidRPr="00D06C8F">
        <w:rPr>
          <w:rFonts w:cs="Arial"/>
          <w:color w:val="000000"/>
        </w:rPr>
        <w:t xml:space="preserve">: </w:t>
      </w:r>
      <w:smartTag w:uri="urn:schemas-microsoft-com:office:smarttags" w:element="place">
        <w:smartTag w:uri="urn:schemas-microsoft-com:office:smarttags" w:element="PlaceName">
          <w:r w:rsidRPr="00D06C8F">
            <w:rPr>
              <w:rFonts w:cs="Arial"/>
              <w:color w:val="000000"/>
            </w:rPr>
            <w:t>Oxford</w:t>
          </w:r>
        </w:smartTag>
        <w:r w:rsidRPr="00D06C8F">
          <w:rPr>
            <w:rFonts w:cs="Arial"/>
            <w:color w:val="000000"/>
          </w:rPr>
          <w:t xml:space="preserve"> </w:t>
        </w:r>
        <w:smartTag w:uri="urn:schemas-microsoft-com:office:smarttags" w:element="PlaceType">
          <w:r w:rsidRPr="00D06C8F">
            <w:rPr>
              <w:rFonts w:cs="Arial"/>
              <w:color w:val="000000"/>
            </w:rPr>
            <w:t>University</w:t>
          </w:r>
        </w:smartTag>
      </w:smartTag>
      <w:r w:rsidRPr="00D06C8F">
        <w:rPr>
          <w:rFonts w:cs="Arial"/>
          <w:color w:val="000000"/>
        </w:rPr>
        <w:t xml:space="preserve"> Press</w:t>
      </w:r>
    </w:p>
    <w:p w:rsidR="00217A12" w:rsidRPr="00217A12" w:rsidRDefault="00217A12" w:rsidP="00A95728">
      <w:pPr>
        <w:pStyle w:val="FootnoteText"/>
        <w:spacing w:line="480" w:lineRule="auto"/>
        <w:ind w:left="720" w:hanging="720"/>
        <w:rPr>
          <w:sz w:val="24"/>
          <w:szCs w:val="24"/>
        </w:rPr>
      </w:pPr>
      <w:r>
        <w:rPr>
          <w:sz w:val="24"/>
          <w:szCs w:val="24"/>
        </w:rPr>
        <w:t xml:space="preserve">Moltmann, Friederike (2007) ‘Events, Tropes, and Truthmakers’, </w:t>
      </w:r>
      <w:r w:rsidRPr="00217A12">
        <w:rPr>
          <w:rFonts w:cs="AdvTimes"/>
          <w:i/>
          <w:sz w:val="24"/>
          <w:szCs w:val="24"/>
        </w:rPr>
        <w:t>Philosophical Studies</w:t>
      </w:r>
      <w:r w:rsidRPr="00217A12">
        <w:rPr>
          <w:rFonts w:cs="AdvTimes"/>
          <w:sz w:val="24"/>
          <w:szCs w:val="24"/>
        </w:rPr>
        <w:t xml:space="preserve"> 134:</w:t>
      </w:r>
      <w:r w:rsidR="0014109E">
        <w:rPr>
          <w:rFonts w:cs="AdvTimes"/>
          <w:sz w:val="24"/>
          <w:szCs w:val="24"/>
        </w:rPr>
        <w:t xml:space="preserve"> </w:t>
      </w:r>
      <w:r w:rsidRPr="00217A12">
        <w:rPr>
          <w:rFonts w:cs="AdvTimes"/>
          <w:sz w:val="24"/>
          <w:szCs w:val="24"/>
        </w:rPr>
        <w:t>363–403</w:t>
      </w:r>
    </w:p>
    <w:p w:rsidR="00C22DEC" w:rsidRPr="009D09CA" w:rsidRDefault="00C22DEC" w:rsidP="00A95728">
      <w:pPr>
        <w:spacing w:line="480" w:lineRule="auto"/>
        <w:ind w:left="720" w:hanging="720"/>
        <w:rPr>
          <w:rFonts w:cs="Arial"/>
          <w:color w:val="000000"/>
        </w:rPr>
      </w:pPr>
      <w:r w:rsidRPr="00D06C8F">
        <w:rPr>
          <w:rFonts w:cs="Arial"/>
          <w:color w:val="000000"/>
        </w:rPr>
        <w:t>Mulligan, Kevin, Peter Simons &amp;</w:t>
      </w:r>
      <w:r w:rsidR="00FD4F39" w:rsidRPr="00D06C8F">
        <w:rPr>
          <w:rFonts w:cs="Arial"/>
          <w:color w:val="000000"/>
        </w:rPr>
        <w:t xml:space="preserve"> Barry Smith (1984) ‘Truth-Makers’. </w:t>
      </w:r>
      <w:r w:rsidR="00FD4F39" w:rsidRPr="00D06C8F">
        <w:rPr>
          <w:rFonts w:cs="Arial"/>
          <w:i/>
          <w:color w:val="000000"/>
        </w:rPr>
        <w:t xml:space="preserve">Philosophy and </w:t>
      </w:r>
      <w:r w:rsidR="00FD4F39" w:rsidRPr="009D09CA">
        <w:rPr>
          <w:rFonts w:cs="Arial"/>
          <w:i/>
          <w:color w:val="000000"/>
        </w:rPr>
        <w:t>Phenomenological Research</w:t>
      </w:r>
      <w:r w:rsidR="00FD4F39" w:rsidRPr="009D09CA">
        <w:rPr>
          <w:rFonts w:cs="Arial"/>
          <w:color w:val="000000"/>
        </w:rPr>
        <w:t xml:space="preserve"> (44): 287–321</w:t>
      </w:r>
    </w:p>
    <w:p w:rsidR="009D09CA" w:rsidRDefault="009D09CA" w:rsidP="00A95728">
      <w:pPr>
        <w:autoSpaceDE w:val="0"/>
        <w:autoSpaceDN w:val="0"/>
        <w:adjustRightInd w:val="0"/>
        <w:spacing w:line="480" w:lineRule="auto"/>
        <w:ind w:left="720" w:hanging="720"/>
      </w:pPr>
      <w:r w:rsidRPr="009D09CA">
        <w:t>Schnieder</w:t>
      </w:r>
      <w:r>
        <w:t xml:space="preserve">, </w:t>
      </w:r>
      <w:r w:rsidRPr="009D09CA">
        <w:t>Benjamin</w:t>
      </w:r>
      <w:r>
        <w:t xml:space="preserve"> </w:t>
      </w:r>
      <w:r w:rsidRPr="009D09CA">
        <w:t>(2006)</w:t>
      </w:r>
      <w:r>
        <w:t>,</w:t>
      </w:r>
      <w:r w:rsidRPr="009D09CA">
        <w:t xml:space="preserve"> </w:t>
      </w:r>
      <w:r>
        <w:t>‘</w:t>
      </w:r>
      <w:r w:rsidRPr="009D09CA">
        <w:t xml:space="preserve">Truth-Making </w:t>
      </w:r>
      <w:r w:rsidRPr="009D09CA">
        <w:rPr>
          <w:rFonts w:cs="TimesNewRoman,Italic"/>
          <w:i/>
          <w:iCs/>
        </w:rPr>
        <w:t xml:space="preserve">without </w:t>
      </w:r>
      <w:r w:rsidRPr="009D09CA">
        <w:t>Truth-Makers</w:t>
      </w:r>
      <w:r>
        <w:t>’,</w:t>
      </w:r>
      <w:r w:rsidRPr="009D09CA">
        <w:t xml:space="preserve"> </w:t>
      </w:r>
      <w:r w:rsidRPr="009D09CA">
        <w:rPr>
          <w:rFonts w:cs="TimesNewRoman,Italic"/>
          <w:i/>
          <w:iCs/>
        </w:rPr>
        <w:t xml:space="preserve">Synthese </w:t>
      </w:r>
      <w:r w:rsidRPr="009D09CA">
        <w:rPr>
          <w:rFonts w:cs="TimesNewRoman,Bold"/>
          <w:bCs/>
        </w:rPr>
        <w:t>152</w:t>
      </w:r>
      <w:r>
        <w:rPr>
          <w:rFonts w:cs="TimesNewRoman,Bold"/>
          <w:bCs/>
        </w:rPr>
        <w:t>:</w:t>
      </w:r>
      <w:r w:rsidRPr="009D09CA">
        <w:t xml:space="preserve"> 21–</w:t>
      </w:r>
      <w:r>
        <w:t>47</w:t>
      </w:r>
    </w:p>
    <w:p w:rsidR="007955EB" w:rsidRPr="007955EB" w:rsidRDefault="007955EB" w:rsidP="00A95728">
      <w:pPr>
        <w:pStyle w:val="FootnoteText"/>
        <w:spacing w:line="480" w:lineRule="auto"/>
        <w:ind w:left="720" w:hanging="720"/>
        <w:rPr>
          <w:sz w:val="24"/>
          <w:szCs w:val="24"/>
        </w:rPr>
      </w:pPr>
      <w:r>
        <w:rPr>
          <w:sz w:val="24"/>
          <w:szCs w:val="24"/>
        </w:rPr>
        <w:t xml:space="preserve">Tiles, J.E. (1976) ‘Davidson’s Criterion of Event Identity’, </w:t>
      </w:r>
      <w:r>
        <w:rPr>
          <w:i/>
          <w:sz w:val="24"/>
          <w:szCs w:val="24"/>
        </w:rPr>
        <w:t>Analysis</w:t>
      </w:r>
      <w:r>
        <w:rPr>
          <w:sz w:val="24"/>
          <w:szCs w:val="24"/>
        </w:rPr>
        <w:t xml:space="preserve"> 36:</w:t>
      </w:r>
      <w:r w:rsidR="00FE7AC2">
        <w:rPr>
          <w:sz w:val="24"/>
          <w:szCs w:val="24"/>
        </w:rPr>
        <w:t xml:space="preserve"> 185–7</w:t>
      </w:r>
    </w:p>
    <w:sectPr w:rsidR="007955EB" w:rsidRPr="007955EB" w:rsidSect="003825BD">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23" w:rsidRDefault="00243323">
      <w:r>
        <w:separator/>
      </w:r>
    </w:p>
  </w:endnote>
  <w:endnote w:type="continuationSeparator" w:id="0">
    <w:p w:rsidR="00243323" w:rsidRDefault="00243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79" w:rsidRDefault="003825BD" w:rsidP="00276260">
    <w:pPr>
      <w:pStyle w:val="Footer"/>
      <w:framePr w:wrap="around" w:vAnchor="text" w:hAnchor="margin" w:xAlign="right" w:y="1"/>
      <w:rPr>
        <w:rStyle w:val="PageNumber"/>
      </w:rPr>
    </w:pPr>
    <w:r>
      <w:rPr>
        <w:rStyle w:val="PageNumber"/>
      </w:rPr>
      <w:fldChar w:fldCharType="begin"/>
    </w:r>
    <w:r w:rsidR="00FA2B79">
      <w:rPr>
        <w:rStyle w:val="PageNumber"/>
      </w:rPr>
      <w:instrText xml:space="preserve">PAGE  </w:instrText>
    </w:r>
    <w:r>
      <w:rPr>
        <w:rStyle w:val="PageNumber"/>
      </w:rPr>
      <w:fldChar w:fldCharType="end"/>
    </w:r>
  </w:p>
  <w:p w:rsidR="00FA2B79" w:rsidRDefault="00FA2B79" w:rsidP="007E65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79" w:rsidRDefault="003825BD" w:rsidP="00276260">
    <w:pPr>
      <w:pStyle w:val="Footer"/>
      <w:framePr w:wrap="around" w:vAnchor="text" w:hAnchor="margin" w:xAlign="right" w:y="1"/>
      <w:rPr>
        <w:rStyle w:val="PageNumber"/>
      </w:rPr>
    </w:pPr>
    <w:r>
      <w:rPr>
        <w:rStyle w:val="PageNumber"/>
      </w:rPr>
      <w:fldChar w:fldCharType="begin"/>
    </w:r>
    <w:r w:rsidR="00FA2B79">
      <w:rPr>
        <w:rStyle w:val="PageNumber"/>
      </w:rPr>
      <w:instrText xml:space="preserve">PAGE  </w:instrText>
    </w:r>
    <w:r>
      <w:rPr>
        <w:rStyle w:val="PageNumber"/>
      </w:rPr>
      <w:fldChar w:fldCharType="separate"/>
    </w:r>
    <w:r w:rsidR="007302C5">
      <w:rPr>
        <w:rStyle w:val="PageNumber"/>
        <w:noProof/>
      </w:rPr>
      <w:t>1</w:t>
    </w:r>
    <w:r>
      <w:rPr>
        <w:rStyle w:val="PageNumber"/>
      </w:rPr>
      <w:fldChar w:fldCharType="end"/>
    </w:r>
  </w:p>
  <w:p w:rsidR="00FA2B79" w:rsidRDefault="00FA2B79" w:rsidP="007E65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23" w:rsidRDefault="00243323">
      <w:r>
        <w:separator/>
      </w:r>
    </w:p>
  </w:footnote>
  <w:footnote w:type="continuationSeparator" w:id="0">
    <w:p w:rsidR="00243323" w:rsidRDefault="00243323">
      <w:r>
        <w:continuationSeparator/>
      </w:r>
    </w:p>
  </w:footnote>
  <w:footnote w:id="1">
    <w:p w:rsidR="00FA2B79" w:rsidRDefault="00FA2B79" w:rsidP="00462B8E">
      <w:pPr>
        <w:jc w:val="both"/>
        <w:rPr>
          <w:sz w:val="20"/>
          <w:szCs w:val="20"/>
        </w:rPr>
      </w:pPr>
      <w:r w:rsidRPr="00E9393F">
        <w:rPr>
          <w:rStyle w:val="FootnoteReference"/>
          <w:sz w:val="20"/>
          <w:szCs w:val="20"/>
        </w:rPr>
        <w:footnoteRef/>
      </w:r>
      <w:r w:rsidRPr="00E9393F">
        <w:rPr>
          <w:sz w:val="20"/>
          <w:szCs w:val="20"/>
        </w:rPr>
        <w:t xml:space="preserve"> It is difficult to explain the difference between (1) and (3) (and their variants) if the target proposition is identified by a single letter. I use ‘</w:t>
      </w:r>
      <w:r w:rsidRPr="00E9393F">
        <w:rPr>
          <w:i/>
          <w:sz w:val="20"/>
          <w:szCs w:val="20"/>
        </w:rPr>
        <w:t>a</w:t>
      </w:r>
      <w:r w:rsidRPr="00E9393F">
        <w:rPr>
          <w:sz w:val="20"/>
          <w:szCs w:val="20"/>
        </w:rPr>
        <w:t xml:space="preserve"> </w:t>
      </w:r>
      <w:proofErr w:type="gramStart"/>
      <w:r w:rsidRPr="00E9393F">
        <w:rPr>
          <w:sz w:val="20"/>
          <w:szCs w:val="20"/>
        </w:rPr>
        <w:t xml:space="preserve">is </w:t>
      </w:r>
      <w:proofErr w:type="gramEnd"/>
      <w:r w:rsidRPr="00E9393F">
        <w:rPr>
          <w:sz w:val="20"/>
          <w:szCs w:val="20"/>
        </w:rPr>
        <w:sym w:font="Symbol" w:char="F06A"/>
      </w:r>
      <w:r w:rsidRPr="00E9393F">
        <w:rPr>
          <w:sz w:val="20"/>
          <w:szCs w:val="20"/>
        </w:rPr>
        <w:t>’ rather than ‘</w:t>
      </w:r>
      <w:r w:rsidRPr="00E9393F">
        <w:rPr>
          <w:i/>
          <w:sz w:val="20"/>
          <w:szCs w:val="20"/>
        </w:rPr>
        <w:t>p</w:t>
      </w:r>
      <w:r w:rsidRPr="00E9393F">
        <w:rPr>
          <w:sz w:val="20"/>
          <w:szCs w:val="20"/>
        </w:rPr>
        <w:t>’ (and so on), not because of a predilection for sentences of the subject-predicate form, but because the former lends itself to nominalization (‘</w:t>
      </w:r>
      <w:proofErr w:type="spellStart"/>
      <w:r w:rsidRPr="00E9393F">
        <w:rPr>
          <w:i/>
          <w:sz w:val="20"/>
          <w:szCs w:val="20"/>
        </w:rPr>
        <w:t>a</w:t>
      </w:r>
      <w:r w:rsidRPr="00E9393F">
        <w:rPr>
          <w:sz w:val="20"/>
          <w:szCs w:val="20"/>
        </w:rPr>
        <w:t>’s</w:t>
      </w:r>
      <w:proofErr w:type="spellEnd"/>
      <w:r w:rsidRPr="00E9393F">
        <w:rPr>
          <w:sz w:val="20"/>
          <w:szCs w:val="20"/>
        </w:rPr>
        <w:t xml:space="preserve"> being </w:t>
      </w:r>
      <w:r w:rsidRPr="00E9393F">
        <w:rPr>
          <w:sz w:val="20"/>
          <w:szCs w:val="20"/>
        </w:rPr>
        <w:sym w:font="Symbol" w:char="F06A"/>
      </w:r>
      <w:r w:rsidRPr="00E9393F">
        <w:rPr>
          <w:sz w:val="20"/>
          <w:szCs w:val="20"/>
        </w:rPr>
        <w:t>’) in a way in which the latter does not.</w:t>
      </w:r>
    </w:p>
    <w:p w:rsidR="00FA2B79" w:rsidRPr="00E9393F" w:rsidRDefault="00FA2B79" w:rsidP="00462B8E">
      <w:pPr>
        <w:jc w:val="both"/>
        <w:rPr>
          <w:sz w:val="20"/>
          <w:szCs w:val="20"/>
        </w:rPr>
      </w:pPr>
    </w:p>
  </w:footnote>
  <w:footnote w:id="2">
    <w:p w:rsidR="00FA2B79" w:rsidRDefault="00FA2B79" w:rsidP="00314FA1">
      <w:pPr>
        <w:pStyle w:val="FootnoteText"/>
        <w:jc w:val="both"/>
      </w:pPr>
      <w:r>
        <w:rPr>
          <w:rStyle w:val="FootnoteReference"/>
        </w:rPr>
        <w:footnoteRef/>
      </w:r>
      <w:r>
        <w:t xml:space="preserve"> Benjamin </w:t>
      </w:r>
      <w:proofErr w:type="spellStart"/>
      <w:r>
        <w:t>Schnieder</w:t>
      </w:r>
      <w:proofErr w:type="spellEnd"/>
      <w:r>
        <w:t xml:space="preserve"> (2006) talks here of a ‘conceptual’ connection, but this may be too restrictive. Although it may apply to his example, ‘Thorsten is my brother in law because he is my sister’s husband’, the claim ‘</w:t>
      </w:r>
      <w:proofErr w:type="gramStart"/>
      <w:r>
        <w:t>The</w:t>
      </w:r>
      <w:proofErr w:type="gramEnd"/>
      <w:r>
        <w:t xml:space="preserve"> window is brittle because it has crystalline structure </w:t>
      </w:r>
      <w:r>
        <w:rPr>
          <w:i/>
        </w:rPr>
        <w:t>x</w:t>
      </w:r>
      <w:r>
        <w:t>’ surely does not express a conceptual connection</w:t>
      </w:r>
      <w:r w:rsidR="0013619D">
        <w:t>.</w:t>
      </w:r>
      <w:r>
        <w:t xml:space="preserve"> Yet it is also non-causal in so far as we do not have a real separation between cause and effect (as we have in ‘The window broke because it was brittle’, for example).</w:t>
      </w:r>
    </w:p>
  </w:footnote>
  <w:footnote w:id="3">
    <w:p w:rsidR="00FA2B79" w:rsidRDefault="00FA2B79" w:rsidP="00174411">
      <w:pPr>
        <w:pStyle w:val="FootnoteText"/>
        <w:jc w:val="both"/>
      </w:pPr>
      <w:r>
        <w:rPr>
          <w:rStyle w:val="FootnoteReference"/>
        </w:rPr>
        <w:footnoteRef/>
      </w:r>
      <w:r>
        <w:t xml:space="preserve"> </w:t>
      </w:r>
      <w:proofErr w:type="spellStart"/>
      <w:r>
        <w:t>Friederike</w:t>
      </w:r>
      <w:proofErr w:type="spellEnd"/>
      <w:r>
        <w:t xml:space="preserve"> </w:t>
      </w:r>
      <w:proofErr w:type="spellStart"/>
      <w:r>
        <w:t>Moltmann</w:t>
      </w:r>
      <w:proofErr w:type="spellEnd"/>
      <w:r>
        <w:t xml:space="preserve"> (2004) also compares </w:t>
      </w:r>
      <w:proofErr w:type="spellStart"/>
      <w:r>
        <w:t>truthmakers</w:t>
      </w:r>
      <w:proofErr w:type="spellEnd"/>
      <w:r>
        <w:t xml:space="preserve"> with events. However, although </w:t>
      </w:r>
      <w:r w:rsidR="00616B9E">
        <w:t>s</w:t>
      </w:r>
      <w:r>
        <w:t xml:space="preserve">he contrasts Kim’s and Davidson’s views, </w:t>
      </w:r>
      <w:r w:rsidR="00616B9E">
        <w:t>s</w:t>
      </w:r>
      <w:r>
        <w:t>he does not focus on the problems discussed here.</w:t>
      </w:r>
    </w:p>
    <w:p w:rsidR="00FA2B79" w:rsidRDefault="00FA2B79" w:rsidP="00174411">
      <w:pPr>
        <w:pStyle w:val="FootnoteText"/>
        <w:jc w:val="both"/>
      </w:pPr>
    </w:p>
  </w:footnote>
  <w:footnote w:id="4">
    <w:p w:rsidR="00FA2B79" w:rsidRDefault="00FA2B79" w:rsidP="00432127">
      <w:pPr>
        <w:pStyle w:val="FootnoteText"/>
        <w:jc w:val="both"/>
      </w:pPr>
      <w:r>
        <w:rPr>
          <w:rStyle w:val="FootnoteReference"/>
        </w:rPr>
        <w:footnoteRef/>
      </w:r>
      <w:r>
        <w:t xml:space="preserve"> Kim also insists on a time reference as well. Since a given object might acquire a given property on more than one occasion, this is important, especially if we are to attend sufficiently closely to the distinction between event tokens and types. However, I shall disregard this here, and shall assume that a phrase such as ‘the </w:t>
      </w:r>
      <w:r>
        <w:sym w:font="Symbol" w:char="F06A"/>
      </w:r>
      <w:r>
        <w:t>-</w:t>
      </w:r>
      <w:proofErr w:type="spellStart"/>
      <w:r>
        <w:t>ing</w:t>
      </w:r>
      <w:proofErr w:type="spellEnd"/>
      <w:r>
        <w:t xml:space="preserve"> of </w:t>
      </w:r>
      <w:r>
        <w:rPr>
          <w:i/>
        </w:rPr>
        <w:t>a</w:t>
      </w:r>
      <w:r>
        <w:t>’ will unambiguously designate a given event-token.</w:t>
      </w:r>
    </w:p>
    <w:p w:rsidR="00FA2B79" w:rsidRDefault="00FA2B79" w:rsidP="00432127">
      <w:pPr>
        <w:pStyle w:val="FootnoteText"/>
        <w:jc w:val="both"/>
      </w:pPr>
    </w:p>
  </w:footnote>
  <w:footnote w:id="5">
    <w:p w:rsidR="00FA2B79" w:rsidRDefault="00FA2B79" w:rsidP="00D85646">
      <w:pPr>
        <w:pStyle w:val="FootnoteText"/>
        <w:jc w:val="both"/>
      </w:pPr>
      <w:r>
        <w:rPr>
          <w:rStyle w:val="FootnoteReference"/>
        </w:rPr>
        <w:footnoteRef/>
      </w:r>
      <w:r>
        <w:t xml:space="preserve"> Jonathan Bennett (1995) argues that there is a serious indeterminacy here, though semantic rather than metaphysical. </w:t>
      </w:r>
      <w:proofErr w:type="gramStart"/>
      <w:r>
        <w:t>See also [author article] for a critique of Bennett.</w:t>
      </w:r>
      <w:proofErr w:type="gramEnd"/>
      <w:r>
        <w:t xml:space="preserve"> Davidson’s own identity criterion, that events are identical iff they have the same causes and effects, is quite unusable, as is shown by J.E. Tiles (1976). The claim that </w:t>
      </w:r>
      <w:proofErr w:type="spellStart"/>
      <w:r>
        <w:t>truthmakers</w:t>
      </w:r>
      <w:proofErr w:type="spellEnd"/>
      <w:r>
        <w:t xml:space="preserve"> are identical </w:t>
      </w:r>
      <w:proofErr w:type="spellStart"/>
      <w:r>
        <w:t>iff</w:t>
      </w:r>
      <w:proofErr w:type="spellEnd"/>
      <w:r>
        <w:t xml:space="preserve"> they necessitate the same truths would be equally useless, and for much the same reason.</w:t>
      </w:r>
    </w:p>
    <w:p w:rsidR="00FA2B79" w:rsidRDefault="00FA2B79" w:rsidP="00D85646">
      <w:pPr>
        <w:pStyle w:val="FootnoteText"/>
        <w:jc w:val="both"/>
      </w:pPr>
    </w:p>
  </w:footnote>
  <w:footnote w:id="6">
    <w:p w:rsidR="00FA2B79" w:rsidRPr="00B60082" w:rsidRDefault="00FA2B79" w:rsidP="00C315BF">
      <w:pPr>
        <w:pStyle w:val="FootnoteText"/>
        <w:jc w:val="both"/>
      </w:pPr>
      <w:r>
        <w:rPr>
          <w:rStyle w:val="FootnoteReference"/>
        </w:rPr>
        <w:footnoteRef/>
      </w:r>
      <w:r>
        <w:t xml:space="preserve"> This fact renders unusable Myles Brand’s (1977) identity criterion, namely that events are identical </w:t>
      </w:r>
      <w:proofErr w:type="spellStart"/>
      <w:r>
        <w:t>iff</w:t>
      </w:r>
      <w:proofErr w:type="spellEnd"/>
      <w:r>
        <w:t xml:space="preserve"> they </w:t>
      </w:r>
      <w:r w:rsidR="002E07AA">
        <w:t xml:space="preserve">are </w:t>
      </w:r>
      <w:r>
        <w:t>(</w:t>
      </w:r>
      <w:r>
        <w:rPr>
          <w:i/>
        </w:rPr>
        <w:t>de re</w:t>
      </w:r>
      <w:r>
        <w:t xml:space="preserve">) necessarily </w:t>
      </w:r>
      <w:r w:rsidR="002E07AA">
        <w:t xml:space="preserve">contained within </w:t>
      </w:r>
      <w:r>
        <w:t>the same spatiotemporal region</w:t>
      </w:r>
      <w:r w:rsidR="002E07AA">
        <w:t>s</w:t>
      </w:r>
      <w:r>
        <w:t xml:space="preserve">. Stipulating that all </w:t>
      </w:r>
      <w:proofErr w:type="spellStart"/>
      <w:r>
        <w:t>nonrelational</w:t>
      </w:r>
      <w:proofErr w:type="spellEnd"/>
      <w:r>
        <w:t xml:space="preserve"> properties are essential will not help us, for we equally have no idea of how to disentangle the </w:t>
      </w:r>
      <w:proofErr w:type="spellStart"/>
      <w:r>
        <w:t>nonrelational</w:t>
      </w:r>
      <w:proofErr w:type="spellEnd"/>
      <w:r>
        <w:t xml:space="preserve"> properties of </w:t>
      </w:r>
      <w:r w:rsidR="002E07AA">
        <w:t xml:space="preserve">distinct </w:t>
      </w:r>
      <w:r>
        <w:t>spatiotemporally coincident events.</w:t>
      </w:r>
    </w:p>
    <w:p w:rsidR="00FA2B79" w:rsidRDefault="00FA2B79">
      <w:pPr>
        <w:pStyle w:val="FootnoteText"/>
      </w:pPr>
    </w:p>
  </w:footnote>
  <w:footnote w:id="7">
    <w:p w:rsidR="00FA2B79" w:rsidRPr="00F06E92" w:rsidRDefault="00FA2B79" w:rsidP="00232E4A">
      <w:pPr>
        <w:pStyle w:val="FootnoteText"/>
        <w:jc w:val="both"/>
      </w:pPr>
      <w:r>
        <w:rPr>
          <w:rStyle w:val="FootnoteReference"/>
        </w:rPr>
        <w:footnoteRef/>
      </w:r>
      <w:r>
        <w:t xml:space="preserve"> </w:t>
      </w:r>
      <w:r w:rsidR="00F06E92">
        <w:t xml:space="preserve">Lewis (1973) assumes that, for each event </w:t>
      </w:r>
      <w:r w:rsidR="00F06E92">
        <w:rPr>
          <w:i/>
        </w:rPr>
        <w:t>e</w:t>
      </w:r>
      <w:r w:rsidR="00F06E92">
        <w:t xml:space="preserve">, there is a determinate proposition that </w:t>
      </w:r>
      <w:r w:rsidR="00F06E92">
        <w:rPr>
          <w:i/>
        </w:rPr>
        <w:t>e</w:t>
      </w:r>
      <w:r w:rsidR="00F06E92">
        <w:t xml:space="preserve"> exists, </w:t>
      </w:r>
      <w:proofErr w:type="gramStart"/>
      <w:r w:rsidR="00F06E92">
        <w:rPr>
          <w:i/>
        </w:rPr>
        <w:t>O</w:t>
      </w:r>
      <w:r w:rsidR="00F06E92">
        <w:t>(</w:t>
      </w:r>
      <w:proofErr w:type="gramEnd"/>
      <w:r w:rsidR="00F06E92">
        <w:rPr>
          <w:i/>
        </w:rPr>
        <w:t>e</w:t>
      </w:r>
      <w:r w:rsidR="00F06E92">
        <w:t xml:space="preserve">), such that if </w:t>
      </w:r>
      <w:r w:rsidR="00F06E92">
        <w:rPr>
          <w:i/>
        </w:rPr>
        <w:t>e</w:t>
      </w:r>
      <w:r w:rsidR="00F06E92">
        <w:t xml:space="preserve"> =</w:t>
      </w:r>
      <w:r w:rsidR="00F06E92">
        <w:rPr>
          <w:i/>
        </w:rPr>
        <w:t>f</w:t>
      </w:r>
      <w:r w:rsidR="00F06E92">
        <w:t xml:space="preserve"> then </w:t>
      </w:r>
      <w:r w:rsidR="00F06E92">
        <w:rPr>
          <w:i/>
        </w:rPr>
        <w:t>O</w:t>
      </w:r>
      <w:r w:rsidR="00F06E92">
        <w:t>(</w:t>
      </w:r>
      <w:r w:rsidR="00F06E92">
        <w:rPr>
          <w:i/>
        </w:rPr>
        <w:t>e</w:t>
      </w:r>
      <w:r w:rsidR="00F06E92">
        <w:t xml:space="preserve">) = </w:t>
      </w:r>
      <w:r w:rsidR="00F06E92">
        <w:rPr>
          <w:i/>
        </w:rPr>
        <w:t>O</w:t>
      </w:r>
      <w:r w:rsidR="00F06E92">
        <w:t>(</w:t>
      </w:r>
      <w:r w:rsidR="00F06E92">
        <w:rPr>
          <w:i/>
        </w:rPr>
        <w:t>f</w:t>
      </w:r>
      <w:r w:rsidR="00F06E92">
        <w:t xml:space="preserve">), though he does not investigate the problems of event-identity in any great detail. </w:t>
      </w:r>
      <w:r w:rsidR="00ED2593">
        <w:t>(10</w:t>
      </w:r>
      <w:r>
        <w:t xml:space="preserve">) </w:t>
      </w:r>
      <w:proofErr w:type="gramStart"/>
      <w:r>
        <w:t>is</w:t>
      </w:r>
      <w:proofErr w:type="gramEnd"/>
      <w:r>
        <w:t xml:space="preserve"> endorsed explicitly by John Bigelow (1988</w:t>
      </w:r>
      <w:r w:rsidR="006748EB">
        <w:t>:</w:t>
      </w:r>
      <w:r>
        <w:t xml:space="preserve"> 126), and John F. Fox (1989</w:t>
      </w:r>
      <w:r w:rsidR="006748EB">
        <w:t>:</w:t>
      </w:r>
      <w:r>
        <w:t xml:space="preserve"> 189) who insists that the modality involved is </w:t>
      </w:r>
      <w:r>
        <w:rPr>
          <w:i/>
        </w:rPr>
        <w:t>de re</w:t>
      </w:r>
      <w:r>
        <w:t xml:space="preserve"> (i.e. essentialist). This question is also discussed by Trenton </w:t>
      </w:r>
      <w:proofErr w:type="spellStart"/>
      <w:r>
        <w:t>Merricks</w:t>
      </w:r>
      <w:proofErr w:type="spellEnd"/>
      <w:r>
        <w:t xml:space="preserve"> (2007</w:t>
      </w:r>
      <w:r w:rsidR="006748EB">
        <w:t>:</w:t>
      </w:r>
      <w:r>
        <w:t xml:space="preserve"> 11–14).</w:t>
      </w:r>
    </w:p>
    <w:p w:rsidR="00FA2B79" w:rsidRPr="00D035CE" w:rsidRDefault="00FA2B79" w:rsidP="00232E4A">
      <w:pPr>
        <w:pStyle w:val="FootnoteText"/>
        <w:jc w:val="both"/>
      </w:pPr>
    </w:p>
  </w:footnote>
  <w:footnote w:id="8">
    <w:p w:rsidR="00FA2B79" w:rsidRDefault="00FA2B79">
      <w:pPr>
        <w:pStyle w:val="FootnoteText"/>
      </w:pPr>
      <w:r>
        <w:rPr>
          <w:rStyle w:val="FootnoteReference"/>
        </w:rPr>
        <w:footnoteRef/>
      </w:r>
      <w:r>
        <w:t xml:space="preserve"> </w:t>
      </w:r>
      <w:proofErr w:type="gramStart"/>
      <w:r>
        <w:t>Though not conclusively so.</w:t>
      </w:r>
      <w:proofErr w:type="gramEnd"/>
      <w:r>
        <w:t xml:space="preserve"> See </w:t>
      </w:r>
      <w:proofErr w:type="spellStart"/>
      <w:r>
        <w:t>Horgan</w:t>
      </w:r>
      <w:proofErr w:type="spellEnd"/>
      <w:r>
        <w:t xml:space="preserve"> 1978, for example.</w:t>
      </w:r>
    </w:p>
    <w:p w:rsidR="00FA2B79" w:rsidRDefault="00FA2B79">
      <w:pPr>
        <w:pStyle w:val="FootnoteText"/>
      </w:pPr>
    </w:p>
  </w:footnote>
  <w:footnote w:id="9">
    <w:p w:rsidR="00FA2B79" w:rsidRDefault="00FA2B79" w:rsidP="007009A2">
      <w:pPr>
        <w:pStyle w:val="FootnoteText"/>
        <w:jc w:val="both"/>
      </w:pPr>
      <w:r>
        <w:rPr>
          <w:rStyle w:val="FootnoteReference"/>
        </w:rPr>
        <w:footnoteRef/>
      </w:r>
      <w:r>
        <w:t xml:space="preserve"> Or: </w:t>
      </w:r>
      <w:r w:rsidRPr="007009A2">
        <w:rPr>
          <w:i/>
        </w:rPr>
        <w:t xml:space="preserve">because it is structured in </w:t>
      </w:r>
      <w:r>
        <w:rPr>
          <w:i/>
        </w:rPr>
        <w:t>(</w:t>
      </w:r>
      <w:r w:rsidRPr="007009A2">
        <w:rPr>
          <w:i/>
        </w:rPr>
        <w:t>such and such</w:t>
      </w:r>
      <w:r>
        <w:rPr>
          <w:i/>
        </w:rPr>
        <w:t>)</w:t>
      </w:r>
      <w:r w:rsidRPr="007009A2">
        <w:rPr>
          <w:i/>
        </w:rPr>
        <w:t xml:space="preserve"> a crystalline way</w:t>
      </w:r>
      <w:r>
        <w:t>. Only windows need to be reified, not crystalline structures.</w:t>
      </w:r>
    </w:p>
    <w:p w:rsidR="00FA2B79" w:rsidRDefault="00FA2B79">
      <w:pPr>
        <w:pStyle w:val="FootnoteText"/>
      </w:pPr>
    </w:p>
  </w:footnote>
  <w:footnote w:id="10">
    <w:p w:rsidR="00D368F6" w:rsidRDefault="00D368F6" w:rsidP="00D368F6">
      <w:pPr>
        <w:pStyle w:val="FootnoteText"/>
        <w:spacing w:before="240"/>
      </w:pPr>
      <w:r>
        <w:rPr>
          <w:rStyle w:val="FootnoteReference"/>
        </w:rPr>
        <w:footnoteRef/>
      </w:r>
      <w:r>
        <w:t xml:space="preserve"> For example, Theodore </w:t>
      </w:r>
      <w:proofErr w:type="spellStart"/>
      <w:r>
        <w:t>Sider</w:t>
      </w:r>
      <w:proofErr w:type="spellEnd"/>
      <w:r>
        <w:t xml:space="preserve"> (2001, p. 40) and Trenton </w:t>
      </w:r>
      <w:proofErr w:type="spellStart"/>
      <w:r>
        <w:t>Merricks</w:t>
      </w:r>
      <w:proofErr w:type="spellEnd"/>
      <w:r>
        <w:t xml:space="preserve"> (2007, pp. 3–5 </w:t>
      </w:r>
      <w:proofErr w:type="gramStart"/>
      <w:r>
        <w:rPr>
          <w:i/>
        </w:rPr>
        <w:t>et</w:t>
      </w:r>
      <w:proofErr w:type="gramEnd"/>
      <w:r>
        <w:rPr>
          <w:i/>
        </w:rPr>
        <w:t xml:space="preserve"> passim</w:t>
      </w:r>
      <w:r>
        <w:t>). The basic idea is implicit in Armstrong 2004.</w:t>
      </w:r>
    </w:p>
    <w:p w:rsidR="00D368F6" w:rsidRPr="0050240D" w:rsidRDefault="00D368F6" w:rsidP="00D368F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B04"/>
    <w:multiLevelType w:val="hybridMultilevel"/>
    <w:tmpl w:val="DD4641C6"/>
    <w:lvl w:ilvl="0" w:tplc="D4184BC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26994"/>
    <w:multiLevelType w:val="hybridMultilevel"/>
    <w:tmpl w:val="4FD61A7A"/>
    <w:lvl w:ilvl="0" w:tplc="181C448E">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3106898"/>
    <w:multiLevelType w:val="hybridMultilevel"/>
    <w:tmpl w:val="15EEC6DA"/>
    <w:lvl w:ilvl="0" w:tplc="B4128A4C">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C600D"/>
    <w:multiLevelType w:val="hybridMultilevel"/>
    <w:tmpl w:val="A6767A7C"/>
    <w:lvl w:ilvl="0" w:tplc="5EBA88C0">
      <w:start w:val="1"/>
      <w:numFmt w:val="upperLetter"/>
      <w:lvlText w:val="(%1)"/>
      <w:lvlJc w:val="left"/>
      <w:pPr>
        <w:tabs>
          <w:tab w:val="num" w:pos="720"/>
        </w:tabs>
        <w:ind w:left="720" w:hanging="360"/>
      </w:pPr>
      <w:rPr>
        <w:rFonts w:hint="default"/>
      </w:rPr>
    </w:lvl>
    <w:lvl w:ilvl="1" w:tplc="52F4B85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E3946BF"/>
    <w:multiLevelType w:val="hybridMultilevel"/>
    <w:tmpl w:val="4B00D0C6"/>
    <w:lvl w:ilvl="0" w:tplc="C346DEE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943D09"/>
    <w:multiLevelType w:val="hybridMultilevel"/>
    <w:tmpl w:val="117E6F90"/>
    <w:lvl w:ilvl="0" w:tplc="B1FECF4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EEE1750"/>
    <w:multiLevelType w:val="hybridMultilevel"/>
    <w:tmpl w:val="424A82EA"/>
    <w:lvl w:ilvl="0" w:tplc="267AA03A">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C871C6"/>
    <w:multiLevelType w:val="hybridMultilevel"/>
    <w:tmpl w:val="1012F324"/>
    <w:lvl w:ilvl="0" w:tplc="D70809AA">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C5065C4"/>
    <w:multiLevelType w:val="hybridMultilevel"/>
    <w:tmpl w:val="3D101A7A"/>
    <w:lvl w:ilvl="0" w:tplc="F7D083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E02706A"/>
    <w:multiLevelType w:val="hybridMultilevel"/>
    <w:tmpl w:val="B5200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3"/>
  </w:num>
  <w:num w:numId="6">
    <w:abstractNumId w:val="1"/>
  </w:num>
  <w:num w:numId="7">
    <w:abstractNumId w:val="6"/>
  </w:num>
  <w:num w:numId="8">
    <w:abstractNumId w:val="4"/>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8077C0"/>
    <w:rsid w:val="00000BF5"/>
    <w:rsid w:val="00001D83"/>
    <w:rsid w:val="00003142"/>
    <w:rsid w:val="000057F5"/>
    <w:rsid w:val="00006F3E"/>
    <w:rsid w:val="00010101"/>
    <w:rsid w:val="0001098D"/>
    <w:rsid w:val="00016497"/>
    <w:rsid w:val="00020117"/>
    <w:rsid w:val="00030750"/>
    <w:rsid w:val="000317A4"/>
    <w:rsid w:val="000318BE"/>
    <w:rsid w:val="00033C60"/>
    <w:rsid w:val="00040BCD"/>
    <w:rsid w:val="000457EF"/>
    <w:rsid w:val="00046D65"/>
    <w:rsid w:val="000478A0"/>
    <w:rsid w:val="000531A0"/>
    <w:rsid w:val="000608B3"/>
    <w:rsid w:val="000627EC"/>
    <w:rsid w:val="00063C56"/>
    <w:rsid w:val="00070582"/>
    <w:rsid w:val="00070D46"/>
    <w:rsid w:val="000712D5"/>
    <w:rsid w:val="00072D8D"/>
    <w:rsid w:val="00076955"/>
    <w:rsid w:val="00090648"/>
    <w:rsid w:val="000922D2"/>
    <w:rsid w:val="0009705F"/>
    <w:rsid w:val="000A0111"/>
    <w:rsid w:val="000A038A"/>
    <w:rsid w:val="000A1678"/>
    <w:rsid w:val="000A1719"/>
    <w:rsid w:val="000A7122"/>
    <w:rsid w:val="000A75D2"/>
    <w:rsid w:val="000B2443"/>
    <w:rsid w:val="000B49DB"/>
    <w:rsid w:val="000C1D83"/>
    <w:rsid w:val="000C2639"/>
    <w:rsid w:val="000C3134"/>
    <w:rsid w:val="000C4FB4"/>
    <w:rsid w:val="000C5075"/>
    <w:rsid w:val="000C6703"/>
    <w:rsid w:val="000C7C01"/>
    <w:rsid w:val="000D17CC"/>
    <w:rsid w:val="000D362C"/>
    <w:rsid w:val="000D6E51"/>
    <w:rsid w:val="000E2E14"/>
    <w:rsid w:val="000E2F15"/>
    <w:rsid w:val="000E5A1C"/>
    <w:rsid w:val="000F03CB"/>
    <w:rsid w:val="000F52C4"/>
    <w:rsid w:val="000F63C1"/>
    <w:rsid w:val="000F7188"/>
    <w:rsid w:val="00102BFD"/>
    <w:rsid w:val="001065A7"/>
    <w:rsid w:val="00110B97"/>
    <w:rsid w:val="00112ACB"/>
    <w:rsid w:val="001144EB"/>
    <w:rsid w:val="00117B4B"/>
    <w:rsid w:val="00124B45"/>
    <w:rsid w:val="00126C69"/>
    <w:rsid w:val="0013587F"/>
    <w:rsid w:val="0013619D"/>
    <w:rsid w:val="0014109E"/>
    <w:rsid w:val="00143C4A"/>
    <w:rsid w:val="00146657"/>
    <w:rsid w:val="00154D3C"/>
    <w:rsid w:val="00161C9C"/>
    <w:rsid w:val="0016502D"/>
    <w:rsid w:val="001739F6"/>
    <w:rsid w:val="00174411"/>
    <w:rsid w:val="00176C5B"/>
    <w:rsid w:val="001821FE"/>
    <w:rsid w:val="001858C8"/>
    <w:rsid w:val="00187249"/>
    <w:rsid w:val="00193567"/>
    <w:rsid w:val="00194066"/>
    <w:rsid w:val="001A024F"/>
    <w:rsid w:val="001A3F66"/>
    <w:rsid w:val="001A57AF"/>
    <w:rsid w:val="001A6739"/>
    <w:rsid w:val="001B0232"/>
    <w:rsid w:val="001B49DB"/>
    <w:rsid w:val="001B6025"/>
    <w:rsid w:val="001B62C3"/>
    <w:rsid w:val="001C1DCE"/>
    <w:rsid w:val="001C7A93"/>
    <w:rsid w:val="001D62A1"/>
    <w:rsid w:val="001E10F0"/>
    <w:rsid w:val="001E6B1A"/>
    <w:rsid w:val="001F162E"/>
    <w:rsid w:val="00201FB9"/>
    <w:rsid w:val="00211FD8"/>
    <w:rsid w:val="00217A12"/>
    <w:rsid w:val="00221633"/>
    <w:rsid w:val="002223F5"/>
    <w:rsid w:val="00232E4A"/>
    <w:rsid w:val="002376C2"/>
    <w:rsid w:val="00242711"/>
    <w:rsid w:val="00243323"/>
    <w:rsid w:val="002440F0"/>
    <w:rsid w:val="00256961"/>
    <w:rsid w:val="00260472"/>
    <w:rsid w:val="00263274"/>
    <w:rsid w:val="00263B7E"/>
    <w:rsid w:val="00265BF9"/>
    <w:rsid w:val="00266EEA"/>
    <w:rsid w:val="00276260"/>
    <w:rsid w:val="00280BE1"/>
    <w:rsid w:val="00280E7E"/>
    <w:rsid w:val="00291F65"/>
    <w:rsid w:val="00297162"/>
    <w:rsid w:val="002A6C91"/>
    <w:rsid w:val="002B24B2"/>
    <w:rsid w:val="002B4200"/>
    <w:rsid w:val="002B4786"/>
    <w:rsid w:val="002C1B2C"/>
    <w:rsid w:val="002C4721"/>
    <w:rsid w:val="002D4047"/>
    <w:rsid w:val="002D47C1"/>
    <w:rsid w:val="002D5C8F"/>
    <w:rsid w:val="002D650F"/>
    <w:rsid w:val="002E07AA"/>
    <w:rsid w:val="002E1D38"/>
    <w:rsid w:val="002E2255"/>
    <w:rsid w:val="002E31EA"/>
    <w:rsid w:val="002E350D"/>
    <w:rsid w:val="002E5E84"/>
    <w:rsid w:val="002F5FA1"/>
    <w:rsid w:val="00303C2C"/>
    <w:rsid w:val="00304394"/>
    <w:rsid w:val="00310A24"/>
    <w:rsid w:val="00313649"/>
    <w:rsid w:val="00314FA1"/>
    <w:rsid w:val="003342EC"/>
    <w:rsid w:val="003357A9"/>
    <w:rsid w:val="00344860"/>
    <w:rsid w:val="0034747D"/>
    <w:rsid w:val="0035133D"/>
    <w:rsid w:val="00356CEB"/>
    <w:rsid w:val="0036049B"/>
    <w:rsid w:val="003605D0"/>
    <w:rsid w:val="0036088D"/>
    <w:rsid w:val="0037370D"/>
    <w:rsid w:val="00373960"/>
    <w:rsid w:val="00374908"/>
    <w:rsid w:val="00380152"/>
    <w:rsid w:val="003825BD"/>
    <w:rsid w:val="00382A2A"/>
    <w:rsid w:val="00383298"/>
    <w:rsid w:val="00387A81"/>
    <w:rsid w:val="00391200"/>
    <w:rsid w:val="0039208A"/>
    <w:rsid w:val="00393FBF"/>
    <w:rsid w:val="00394BF1"/>
    <w:rsid w:val="00397C69"/>
    <w:rsid w:val="003A1F18"/>
    <w:rsid w:val="003A2286"/>
    <w:rsid w:val="003A38B8"/>
    <w:rsid w:val="003B1F01"/>
    <w:rsid w:val="003B550F"/>
    <w:rsid w:val="003B7ACC"/>
    <w:rsid w:val="003C45E4"/>
    <w:rsid w:val="003D06FB"/>
    <w:rsid w:val="003D4147"/>
    <w:rsid w:val="003E35A1"/>
    <w:rsid w:val="003F0746"/>
    <w:rsid w:val="003F0BA5"/>
    <w:rsid w:val="003F3293"/>
    <w:rsid w:val="003F5D82"/>
    <w:rsid w:val="003F6CC7"/>
    <w:rsid w:val="003F74CC"/>
    <w:rsid w:val="00400630"/>
    <w:rsid w:val="004010CD"/>
    <w:rsid w:val="004037A2"/>
    <w:rsid w:val="00405DFC"/>
    <w:rsid w:val="00406358"/>
    <w:rsid w:val="00406714"/>
    <w:rsid w:val="00413E24"/>
    <w:rsid w:val="0041541E"/>
    <w:rsid w:val="004217A9"/>
    <w:rsid w:val="00421DEA"/>
    <w:rsid w:val="00422251"/>
    <w:rsid w:val="00423D65"/>
    <w:rsid w:val="004252B9"/>
    <w:rsid w:val="004275CF"/>
    <w:rsid w:val="00432127"/>
    <w:rsid w:val="00435982"/>
    <w:rsid w:val="0044409A"/>
    <w:rsid w:val="0044749E"/>
    <w:rsid w:val="0045091E"/>
    <w:rsid w:val="00450E45"/>
    <w:rsid w:val="004532C7"/>
    <w:rsid w:val="004545B3"/>
    <w:rsid w:val="00456C62"/>
    <w:rsid w:val="0046208A"/>
    <w:rsid w:val="00462099"/>
    <w:rsid w:val="00462B8E"/>
    <w:rsid w:val="00465396"/>
    <w:rsid w:val="00466E9E"/>
    <w:rsid w:val="00467C8C"/>
    <w:rsid w:val="00467CDD"/>
    <w:rsid w:val="00467D75"/>
    <w:rsid w:val="00471CE6"/>
    <w:rsid w:val="00474E50"/>
    <w:rsid w:val="00475A00"/>
    <w:rsid w:val="00475C02"/>
    <w:rsid w:val="004803BF"/>
    <w:rsid w:val="00486A6A"/>
    <w:rsid w:val="004A1D6C"/>
    <w:rsid w:val="004A549C"/>
    <w:rsid w:val="004B0C32"/>
    <w:rsid w:val="004B6E24"/>
    <w:rsid w:val="004C1B9D"/>
    <w:rsid w:val="004C6A8F"/>
    <w:rsid w:val="004C7B4C"/>
    <w:rsid w:val="004D4CEE"/>
    <w:rsid w:val="004E18CB"/>
    <w:rsid w:val="004E1DBA"/>
    <w:rsid w:val="004E466C"/>
    <w:rsid w:val="004E6484"/>
    <w:rsid w:val="004F38A4"/>
    <w:rsid w:val="004F48EF"/>
    <w:rsid w:val="004F4C4F"/>
    <w:rsid w:val="004F7975"/>
    <w:rsid w:val="0050240D"/>
    <w:rsid w:val="005116EB"/>
    <w:rsid w:val="005176DF"/>
    <w:rsid w:val="005245A5"/>
    <w:rsid w:val="0052747E"/>
    <w:rsid w:val="00541C9A"/>
    <w:rsid w:val="00541F41"/>
    <w:rsid w:val="00546459"/>
    <w:rsid w:val="00546781"/>
    <w:rsid w:val="005469F5"/>
    <w:rsid w:val="00546DF9"/>
    <w:rsid w:val="00552903"/>
    <w:rsid w:val="00553061"/>
    <w:rsid w:val="005548C2"/>
    <w:rsid w:val="005561B2"/>
    <w:rsid w:val="00561AF0"/>
    <w:rsid w:val="00564E3A"/>
    <w:rsid w:val="00566441"/>
    <w:rsid w:val="00567C1D"/>
    <w:rsid w:val="00573AC4"/>
    <w:rsid w:val="00576BD9"/>
    <w:rsid w:val="0058091E"/>
    <w:rsid w:val="00592031"/>
    <w:rsid w:val="0059291D"/>
    <w:rsid w:val="005A0BD6"/>
    <w:rsid w:val="005A3E54"/>
    <w:rsid w:val="005B1BE8"/>
    <w:rsid w:val="005B6368"/>
    <w:rsid w:val="005C3CD6"/>
    <w:rsid w:val="005C4078"/>
    <w:rsid w:val="005C7CE2"/>
    <w:rsid w:val="005D0EFB"/>
    <w:rsid w:val="005D0F73"/>
    <w:rsid w:val="005D4891"/>
    <w:rsid w:val="005E0854"/>
    <w:rsid w:val="005E1E21"/>
    <w:rsid w:val="005F4986"/>
    <w:rsid w:val="005F76D4"/>
    <w:rsid w:val="00600DCA"/>
    <w:rsid w:val="00601086"/>
    <w:rsid w:val="006016FD"/>
    <w:rsid w:val="00601D00"/>
    <w:rsid w:val="00602CE4"/>
    <w:rsid w:val="0060706C"/>
    <w:rsid w:val="00611F59"/>
    <w:rsid w:val="00612359"/>
    <w:rsid w:val="00616B9E"/>
    <w:rsid w:val="00617B6D"/>
    <w:rsid w:val="0062193C"/>
    <w:rsid w:val="0062338E"/>
    <w:rsid w:val="0062436B"/>
    <w:rsid w:val="0063105A"/>
    <w:rsid w:val="0063191E"/>
    <w:rsid w:val="006353A5"/>
    <w:rsid w:val="006422AF"/>
    <w:rsid w:val="00643278"/>
    <w:rsid w:val="00643C86"/>
    <w:rsid w:val="006507F8"/>
    <w:rsid w:val="00650B45"/>
    <w:rsid w:val="00656956"/>
    <w:rsid w:val="00662F14"/>
    <w:rsid w:val="006653CB"/>
    <w:rsid w:val="00666109"/>
    <w:rsid w:val="00667327"/>
    <w:rsid w:val="006720E7"/>
    <w:rsid w:val="0067242B"/>
    <w:rsid w:val="006748EB"/>
    <w:rsid w:val="006752B2"/>
    <w:rsid w:val="00680B2B"/>
    <w:rsid w:val="00681A76"/>
    <w:rsid w:val="0068233B"/>
    <w:rsid w:val="00682DA4"/>
    <w:rsid w:val="00682FCC"/>
    <w:rsid w:val="006831FC"/>
    <w:rsid w:val="0068384F"/>
    <w:rsid w:val="00692D8B"/>
    <w:rsid w:val="006A11B1"/>
    <w:rsid w:val="006A4996"/>
    <w:rsid w:val="006A5474"/>
    <w:rsid w:val="006A6253"/>
    <w:rsid w:val="006B00F8"/>
    <w:rsid w:val="006B775E"/>
    <w:rsid w:val="006C033F"/>
    <w:rsid w:val="006C21E3"/>
    <w:rsid w:val="006C7F83"/>
    <w:rsid w:val="006D1C0A"/>
    <w:rsid w:val="006D1F11"/>
    <w:rsid w:val="006D6B6B"/>
    <w:rsid w:val="006F23B6"/>
    <w:rsid w:val="006F408F"/>
    <w:rsid w:val="006F7EB0"/>
    <w:rsid w:val="00700500"/>
    <w:rsid w:val="007009A2"/>
    <w:rsid w:val="007026CF"/>
    <w:rsid w:val="0070405B"/>
    <w:rsid w:val="00706F56"/>
    <w:rsid w:val="00712DCF"/>
    <w:rsid w:val="007251FE"/>
    <w:rsid w:val="007302C5"/>
    <w:rsid w:val="007305AD"/>
    <w:rsid w:val="00730851"/>
    <w:rsid w:val="00732C01"/>
    <w:rsid w:val="00734C4C"/>
    <w:rsid w:val="0073548F"/>
    <w:rsid w:val="00735705"/>
    <w:rsid w:val="00740EF0"/>
    <w:rsid w:val="007459AC"/>
    <w:rsid w:val="00747790"/>
    <w:rsid w:val="0075331F"/>
    <w:rsid w:val="0075355A"/>
    <w:rsid w:val="00753B67"/>
    <w:rsid w:val="00754591"/>
    <w:rsid w:val="00754768"/>
    <w:rsid w:val="00754ACF"/>
    <w:rsid w:val="00761054"/>
    <w:rsid w:val="00766095"/>
    <w:rsid w:val="007668FC"/>
    <w:rsid w:val="00767FDC"/>
    <w:rsid w:val="0077027A"/>
    <w:rsid w:val="00775D61"/>
    <w:rsid w:val="0078230B"/>
    <w:rsid w:val="00793C9F"/>
    <w:rsid w:val="00794842"/>
    <w:rsid w:val="007955EB"/>
    <w:rsid w:val="00796FC2"/>
    <w:rsid w:val="007B1C30"/>
    <w:rsid w:val="007C2B6D"/>
    <w:rsid w:val="007D420E"/>
    <w:rsid w:val="007D424B"/>
    <w:rsid w:val="007D51D6"/>
    <w:rsid w:val="007D63FF"/>
    <w:rsid w:val="007E65F8"/>
    <w:rsid w:val="007E700A"/>
    <w:rsid w:val="007F2E0F"/>
    <w:rsid w:val="007F2FEF"/>
    <w:rsid w:val="007F429F"/>
    <w:rsid w:val="00800271"/>
    <w:rsid w:val="008077C0"/>
    <w:rsid w:val="0081204C"/>
    <w:rsid w:val="00816260"/>
    <w:rsid w:val="00817C50"/>
    <w:rsid w:val="00823BDF"/>
    <w:rsid w:val="00824392"/>
    <w:rsid w:val="00831BC5"/>
    <w:rsid w:val="008368AF"/>
    <w:rsid w:val="008404AF"/>
    <w:rsid w:val="00842B5F"/>
    <w:rsid w:val="008447CA"/>
    <w:rsid w:val="00844B52"/>
    <w:rsid w:val="00845147"/>
    <w:rsid w:val="0084663E"/>
    <w:rsid w:val="00846762"/>
    <w:rsid w:val="00855D35"/>
    <w:rsid w:val="00860D39"/>
    <w:rsid w:val="00860E87"/>
    <w:rsid w:val="008628CF"/>
    <w:rsid w:val="00863485"/>
    <w:rsid w:val="00866473"/>
    <w:rsid w:val="00867F38"/>
    <w:rsid w:val="00870123"/>
    <w:rsid w:val="008817CD"/>
    <w:rsid w:val="00881F6E"/>
    <w:rsid w:val="00882A05"/>
    <w:rsid w:val="00883BFF"/>
    <w:rsid w:val="00886080"/>
    <w:rsid w:val="008862CD"/>
    <w:rsid w:val="008914C7"/>
    <w:rsid w:val="00895E01"/>
    <w:rsid w:val="00896501"/>
    <w:rsid w:val="008A4CD9"/>
    <w:rsid w:val="008B0A76"/>
    <w:rsid w:val="008B1BA1"/>
    <w:rsid w:val="008B3999"/>
    <w:rsid w:val="008B41E0"/>
    <w:rsid w:val="008B7B9A"/>
    <w:rsid w:val="008C1C7B"/>
    <w:rsid w:val="008C5B44"/>
    <w:rsid w:val="008C75B6"/>
    <w:rsid w:val="008D0AAD"/>
    <w:rsid w:val="008D1797"/>
    <w:rsid w:val="008D7301"/>
    <w:rsid w:val="008E6603"/>
    <w:rsid w:val="008F5BD4"/>
    <w:rsid w:val="00901820"/>
    <w:rsid w:val="00907642"/>
    <w:rsid w:val="00910D92"/>
    <w:rsid w:val="009141FE"/>
    <w:rsid w:val="009143C9"/>
    <w:rsid w:val="009149E0"/>
    <w:rsid w:val="00914D47"/>
    <w:rsid w:val="00915215"/>
    <w:rsid w:val="009170D5"/>
    <w:rsid w:val="00921109"/>
    <w:rsid w:val="00922159"/>
    <w:rsid w:val="00923631"/>
    <w:rsid w:val="009261A7"/>
    <w:rsid w:val="009360C0"/>
    <w:rsid w:val="0094469F"/>
    <w:rsid w:val="0094672A"/>
    <w:rsid w:val="00951595"/>
    <w:rsid w:val="00953B68"/>
    <w:rsid w:val="00954A27"/>
    <w:rsid w:val="009620AD"/>
    <w:rsid w:val="00962847"/>
    <w:rsid w:val="00964CC7"/>
    <w:rsid w:val="00974D66"/>
    <w:rsid w:val="0097667C"/>
    <w:rsid w:val="00977648"/>
    <w:rsid w:val="00984B2F"/>
    <w:rsid w:val="00985765"/>
    <w:rsid w:val="0098611E"/>
    <w:rsid w:val="009878FC"/>
    <w:rsid w:val="00990EB6"/>
    <w:rsid w:val="0099236A"/>
    <w:rsid w:val="00992A38"/>
    <w:rsid w:val="00994ABB"/>
    <w:rsid w:val="009953C1"/>
    <w:rsid w:val="009A26ED"/>
    <w:rsid w:val="009A3876"/>
    <w:rsid w:val="009A63F2"/>
    <w:rsid w:val="009B165A"/>
    <w:rsid w:val="009B4991"/>
    <w:rsid w:val="009B4A9E"/>
    <w:rsid w:val="009B5D7E"/>
    <w:rsid w:val="009C13FD"/>
    <w:rsid w:val="009C2B15"/>
    <w:rsid w:val="009C4361"/>
    <w:rsid w:val="009D09CA"/>
    <w:rsid w:val="009D0AC8"/>
    <w:rsid w:val="009D1797"/>
    <w:rsid w:val="009E0904"/>
    <w:rsid w:val="009E1219"/>
    <w:rsid w:val="009E5784"/>
    <w:rsid w:val="009E6A23"/>
    <w:rsid w:val="009F2685"/>
    <w:rsid w:val="009F71BD"/>
    <w:rsid w:val="00A00005"/>
    <w:rsid w:val="00A04107"/>
    <w:rsid w:val="00A12CAA"/>
    <w:rsid w:val="00A138D8"/>
    <w:rsid w:val="00A14B36"/>
    <w:rsid w:val="00A21AB5"/>
    <w:rsid w:val="00A21D7F"/>
    <w:rsid w:val="00A24BEC"/>
    <w:rsid w:val="00A30E31"/>
    <w:rsid w:val="00A31A8D"/>
    <w:rsid w:val="00A44744"/>
    <w:rsid w:val="00A4562E"/>
    <w:rsid w:val="00A61C42"/>
    <w:rsid w:val="00A64CC7"/>
    <w:rsid w:val="00A77104"/>
    <w:rsid w:val="00A83809"/>
    <w:rsid w:val="00A874E1"/>
    <w:rsid w:val="00A90320"/>
    <w:rsid w:val="00A904F1"/>
    <w:rsid w:val="00A914B2"/>
    <w:rsid w:val="00A91D2F"/>
    <w:rsid w:val="00A93726"/>
    <w:rsid w:val="00A95728"/>
    <w:rsid w:val="00A95F62"/>
    <w:rsid w:val="00AA7AD4"/>
    <w:rsid w:val="00AB022B"/>
    <w:rsid w:val="00AB02E8"/>
    <w:rsid w:val="00AB22F7"/>
    <w:rsid w:val="00AB3D9F"/>
    <w:rsid w:val="00AB5747"/>
    <w:rsid w:val="00AB6594"/>
    <w:rsid w:val="00AB7FD4"/>
    <w:rsid w:val="00AC191D"/>
    <w:rsid w:val="00AC1BAD"/>
    <w:rsid w:val="00AC7751"/>
    <w:rsid w:val="00AD0007"/>
    <w:rsid w:val="00AD41B6"/>
    <w:rsid w:val="00AE3966"/>
    <w:rsid w:val="00AE4A54"/>
    <w:rsid w:val="00AE5C15"/>
    <w:rsid w:val="00AE6648"/>
    <w:rsid w:val="00AF3BF3"/>
    <w:rsid w:val="00AF44A3"/>
    <w:rsid w:val="00AF51F6"/>
    <w:rsid w:val="00AF7B90"/>
    <w:rsid w:val="00B02509"/>
    <w:rsid w:val="00B06D9C"/>
    <w:rsid w:val="00B11199"/>
    <w:rsid w:val="00B337B7"/>
    <w:rsid w:val="00B34790"/>
    <w:rsid w:val="00B41BFD"/>
    <w:rsid w:val="00B42270"/>
    <w:rsid w:val="00B44CA5"/>
    <w:rsid w:val="00B457C3"/>
    <w:rsid w:val="00B45D6F"/>
    <w:rsid w:val="00B46FF3"/>
    <w:rsid w:val="00B47CDA"/>
    <w:rsid w:val="00B52964"/>
    <w:rsid w:val="00B52E6B"/>
    <w:rsid w:val="00B575BF"/>
    <w:rsid w:val="00B5792B"/>
    <w:rsid w:val="00B60082"/>
    <w:rsid w:val="00B62A77"/>
    <w:rsid w:val="00B63B51"/>
    <w:rsid w:val="00B65625"/>
    <w:rsid w:val="00B65FF3"/>
    <w:rsid w:val="00B72973"/>
    <w:rsid w:val="00B72A66"/>
    <w:rsid w:val="00B743D8"/>
    <w:rsid w:val="00B75D77"/>
    <w:rsid w:val="00B80F7F"/>
    <w:rsid w:val="00B827BB"/>
    <w:rsid w:val="00BA448B"/>
    <w:rsid w:val="00BB37B9"/>
    <w:rsid w:val="00BB38A7"/>
    <w:rsid w:val="00BB512E"/>
    <w:rsid w:val="00BC047A"/>
    <w:rsid w:val="00BC2A8C"/>
    <w:rsid w:val="00BC57A5"/>
    <w:rsid w:val="00BD20C2"/>
    <w:rsid w:val="00BE042E"/>
    <w:rsid w:val="00BE1235"/>
    <w:rsid w:val="00BE25FC"/>
    <w:rsid w:val="00BF3A31"/>
    <w:rsid w:val="00BF68F6"/>
    <w:rsid w:val="00BF6FD5"/>
    <w:rsid w:val="00C0227C"/>
    <w:rsid w:val="00C042DF"/>
    <w:rsid w:val="00C053AD"/>
    <w:rsid w:val="00C07AE9"/>
    <w:rsid w:val="00C1083C"/>
    <w:rsid w:val="00C1568D"/>
    <w:rsid w:val="00C22DEC"/>
    <w:rsid w:val="00C2313B"/>
    <w:rsid w:val="00C315BF"/>
    <w:rsid w:val="00C41DCC"/>
    <w:rsid w:val="00C4241C"/>
    <w:rsid w:val="00C44587"/>
    <w:rsid w:val="00C51D20"/>
    <w:rsid w:val="00C54DDB"/>
    <w:rsid w:val="00C6000F"/>
    <w:rsid w:val="00C62239"/>
    <w:rsid w:val="00C65C8E"/>
    <w:rsid w:val="00C66408"/>
    <w:rsid w:val="00C73858"/>
    <w:rsid w:val="00C77F7A"/>
    <w:rsid w:val="00C8162C"/>
    <w:rsid w:val="00C827C4"/>
    <w:rsid w:val="00C839B7"/>
    <w:rsid w:val="00C84D74"/>
    <w:rsid w:val="00C939DB"/>
    <w:rsid w:val="00C94281"/>
    <w:rsid w:val="00C948C2"/>
    <w:rsid w:val="00C94D77"/>
    <w:rsid w:val="00C94F45"/>
    <w:rsid w:val="00C95512"/>
    <w:rsid w:val="00CA0B6E"/>
    <w:rsid w:val="00CA42BA"/>
    <w:rsid w:val="00CB0799"/>
    <w:rsid w:val="00CB781E"/>
    <w:rsid w:val="00CC1FA4"/>
    <w:rsid w:val="00CC2969"/>
    <w:rsid w:val="00CC39F3"/>
    <w:rsid w:val="00CD45D7"/>
    <w:rsid w:val="00CE5E7A"/>
    <w:rsid w:val="00CE61FA"/>
    <w:rsid w:val="00CE6ED3"/>
    <w:rsid w:val="00CE75A7"/>
    <w:rsid w:val="00CF044D"/>
    <w:rsid w:val="00CF0C51"/>
    <w:rsid w:val="00D032B6"/>
    <w:rsid w:val="00D035CE"/>
    <w:rsid w:val="00D06C8F"/>
    <w:rsid w:val="00D1302D"/>
    <w:rsid w:val="00D16025"/>
    <w:rsid w:val="00D20812"/>
    <w:rsid w:val="00D21106"/>
    <w:rsid w:val="00D263E3"/>
    <w:rsid w:val="00D323DB"/>
    <w:rsid w:val="00D33748"/>
    <w:rsid w:val="00D35AE3"/>
    <w:rsid w:val="00D368F6"/>
    <w:rsid w:val="00D36BE3"/>
    <w:rsid w:val="00D433CC"/>
    <w:rsid w:val="00D4382B"/>
    <w:rsid w:val="00D44DB1"/>
    <w:rsid w:val="00D46155"/>
    <w:rsid w:val="00D478CD"/>
    <w:rsid w:val="00D51FE6"/>
    <w:rsid w:val="00D529D6"/>
    <w:rsid w:val="00D579AF"/>
    <w:rsid w:val="00D6148E"/>
    <w:rsid w:val="00D614E4"/>
    <w:rsid w:val="00D64CBE"/>
    <w:rsid w:val="00D722DE"/>
    <w:rsid w:val="00D76A11"/>
    <w:rsid w:val="00D81A6E"/>
    <w:rsid w:val="00D85646"/>
    <w:rsid w:val="00D86212"/>
    <w:rsid w:val="00DA03D0"/>
    <w:rsid w:val="00DA485A"/>
    <w:rsid w:val="00DA549F"/>
    <w:rsid w:val="00DA74C7"/>
    <w:rsid w:val="00DA7519"/>
    <w:rsid w:val="00DA7A65"/>
    <w:rsid w:val="00DB142F"/>
    <w:rsid w:val="00DC0CE3"/>
    <w:rsid w:val="00DD0CB1"/>
    <w:rsid w:val="00DE2266"/>
    <w:rsid w:val="00DF1B4D"/>
    <w:rsid w:val="00DF2492"/>
    <w:rsid w:val="00DF7C9D"/>
    <w:rsid w:val="00E012EF"/>
    <w:rsid w:val="00E02247"/>
    <w:rsid w:val="00E0475D"/>
    <w:rsid w:val="00E056FE"/>
    <w:rsid w:val="00E05C00"/>
    <w:rsid w:val="00E124F8"/>
    <w:rsid w:val="00E30405"/>
    <w:rsid w:val="00E34571"/>
    <w:rsid w:val="00E345EA"/>
    <w:rsid w:val="00E36D17"/>
    <w:rsid w:val="00E44A67"/>
    <w:rsid w:val="00E51C10"/>
    <w:rsid w:val="00E533BA"/>
    <w:rsid w:val="00E657C9"/>
    <w:rsid w:val="00E70628"/>
    <w:rsid w:val="00E73B90"/>
    <w:rsid w:val="00E73BDE"/>
    <w:rsid w:val="00E7600C"/>
    <w:rsid w:val="00E768C0"/>
    <w:rsid w:val="00E8269A"/>
    <w:rsid w:val="00E827FD"/>
    <w:rsid w:val="00E83DA7"/>
    <w:rsid w:val="00E8471E"/>
    <w:rsid w:val="00E851E0"/>
    <w:rsid w:val="00E9393F"/>
    <w:rsid w:val="00E93AC4"/>
    <w:rsid w:val="00E94132"/>
    <w:rsid w:val="00EA1B37"/>
    <w:rsid w:val="00EB2ACE"/>
    <w:rsid w:val="00EB4CEA"/>
    <w:rsid w:val="00EB7BF2"/>
    <w:rsid w:val="00EC2360"/>
    <w:rsid w:val="00EC7DD3"/>
    <w:rsid w:val="00ED14B6"/>
    <w:rsid w:val="00ED2593"/>
    <w:rsid w:val="00ED4C15"/>
    <w:rsid w:val="00ED60C8"/>
    <w:rsid w:val="00EE1435"/>
    <w:rsid w:val="00EE297F"/>
    <w:rsid w:val="00EE736F"/>
    <w:rsid w:val="00EF7197"/>
    <w:rsid w:val="00EF756A"/>
    <w:rsid w:val="00F00B44"/>
    <w:rsid w:val="00F02077"/>
    <w:rsid w:val="00F02935"/>
    <w:rsid w:val="00F05BD7"/>
    <w:rsid w:val="00F0677E"/>
    <w:rsid w:val="00F06E92"/>
    <w:rsid w:val="00F124BD"/>
    <w:rsid w:val="00F12E6D"/>
    <w:rsid w:val="00F132E6"/>
    <w:rsid w:val="00F13C12"/>
    <w:rsid w:val="00F21A8B"/>
    <w:rsid w:val="00F22618"/>
    <w:rsid w:val="00F226E3"/>
    <w:rsid w:val="00F24C31"/>
    <w:rsid w:val="00F32925"/>
    <w:rsid w:val="00F36B15"/>
    <w:rsid w:val="00F3780E"/>
    <w:rsid w:val="00F52702"/>
    <w:rsid w:val="00F601F5"/>
    <w:rsid w:val="00F61109"/>
    <w:rsid w:val="00F625C5"/>
    <w:rsid w:val="00F62CBC"/>
    <w:rsid w:val="00F75CBA"/>
    <w:rsid w:val="00F76196"/>
    <w:rsid w:val="00F94A4A"/>
    <w:rsid w:val="00F977D7"/>
    <w:rsid w:val="00FA2B79"/>
    <w:rsid w:val="00FB030D"/>
    <w:rsid w:val="00FB1144"/>
    <w:rsid w:val="00FB1A1F"/>
    <w:rsid w:val="00FB44D6"/>
    <w:rsid w:val="00FC1259"/>
    <w:rsid w:val="00FC17E4"/>
    <w:rsid w:val="00FC4C5E"/>
    <w:rsid w:val="00FC5237"/>
    <w:rsid w:val="00FD4BA1"/>
    <w:rsid w:val="00FD4F39"/>
    <w:rsid w:val="00FE3F0D"/>
    <w:rsid w:val="00FE57E0"/>
    <w:rsid w:val="00FE7AC2"/>
    <w:rsid w:val="00FE7FC8"/>
    <w:rsid w:val="00FF1A57"/>
    <w:rsid w:val="00FF59DA"/>
    <w:rsid w:val="00FF6D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BD"/>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65F8"/>
    <w:pPr>
      <w:tabs>
        <w:tab w:val="center" w:pos="4153"/>
        <w:tab w:val="right" w:pos="8306"/>
      </w:tabs>
    </w:pPr>
  </w:style>
  <w:style w:type="character" w:styleId="PageNumber">
    <w:name w:val="page number"/>
    <w:basedOn w:val="DefaultParagraphFont"/>
    <w:rsid w:val="007E65F8"/>
  </w:style>
  <w:style w:type="paragraph" w:styleId="FootnoteText">
    <w:name w:val="footnote text"/>
    <w:basedOn w:val="Normal"/>
    <w:semiHidden/>
    <w:rsid w:val="005176DF"/>
    <w:rPr>
      <w:sz w:val="20"/>
      <w:szCs w:val="20"/>
    </w:rPr>
  </w:style>
  <w:style w:type="character" w:styleId="FootnoteReference">
    <w:name w:val="footnote reference"/>
    <w:basedOn w:val="DefaultParagraphFont"/>
    <w:semiHidden/>
    <w:rsid w:val="005176DF"/>
    <w:rPr>
      <w:vertAlign w:val="superscript"/>
    </w:rPr>
  </w:style>
  <w:style w:type="character" w:styleId="Emphasis">
    <w:name w:val="Emphasis"/>
    <w:basedOn w:val="DefaultParagraphFont"/>
    <w:uiPriority w:val="20"/>
    <w:qFormat/>
    <w:rsid w:val="00C54DDB"/>
    <w:rPr>
      <w:b/>
      <w:bCs/>
      <w:i w:val="0"/>
      <w:iCs w:val="0"/>
    </w:rPr>
  </w:style>
  <w:style w:type="character" w:styleId="Hyperlink">
    <w:name w:val="Hyperlink"/>
    <w:basedOn w:val="DefaultParagraphFont"/>
    <w:rsid w:val="009B4991"/>
    <w:rPr>
      <w:color w:val="0000FF"/>
      <w:u w:val="single"/>
    </w:rPr>
  </w:style>
  <w:style w:type="character" w:styleId="HTMLCite">
    <w:name w:val="HTML Cite"/>
    <w:basedOn w:val="DefaultParagraphFont"/>
    <w:rsid w:val="009B4991"/>
    <w:rPr>
      <w:i/>
      <w:iCs/>
    </w:rPr>
  </w:style>
  <w:style w:type="paragraph" w:styleId="ListParagraph">
    <w:name w:val="List Paragraph"/>
    <w:basedOn w:val="Normal"/>
    <w:uiPriority w:val="34"/>
    <w:qFormat/>
    <w:rsid w:val="002E1D38"/>
    <w:pPr>
      <w:ind w:left="720"/>
      <w:contextualSpacing/>
    </w:pPr>
  </w:style>
</w:styles>
</file>

<file path=word/webSettings.xml><?xml version="1.0" encoding="utf-8"?>
<w:webSettings xmlns:r="http://schemas.openxmlformats.org/officeDocument/2006/relationships" xmlns:w="http://schemas.openxmlformats.org/wordprocessingml/2006/main">
  <w:divs>
    <w:div w:id="1375543395">
      <w:bodyDiv w:val="1"/>
      <w:marLeft w:val="0"/>
      <w:marRight w:val="0"/>
      <w:marTop w:val="0"/>
      <w:marBottom w:val="0"/>
      <w:divBdr>
        <w:top w:val="none" w:sz="0" w:space="0" w:color="auto"/>
        <w:left w:val="none" w:sz="0" w:space="0" w:color="auto"/>
        <w:bottom w:val="none" w:sz="0" w:space="0" w:color="auto"/>
        <w:right w:val="none" w:sz="0" w:space="0" w:color="auto"/>
      </w:divBdr>
      <w:divsChild>
        <w:div w:id="124003957">
          <w:marLeft w:val="0"/>
          <w:marRight w:val="0"/>
          <w:marTop w:val="0"/>
          <w:marBottom w:val="0"/>
          <w:divBdr>
            <w:top w:val="none" w:sz="0" w:space="0" w:color="auto"/>
            <w:left w:val="none" w:sz="0" w:space="0" w:color="auto"/>
            <w:bottom w:val="none" w:sz="0" w:space="0" w:color="auto"/>
            <w:right w:val="none" w:sz="0" w:space="0" w:color="auto"/>
          </w:divBdr>
        </w:div>
        <w:div w:id="191919910">
          <w:marLeft w:val="0"/>
          <w:marRight w:val="0"/>
          <w:marTop w:val="0"/>
          <w:marBottom w:val="0"/>
          <w:divBdr>
            <w:top w:val="none" w:sz="0" w:space="0" w:color="auto"/>
            <w:left w:val="none" w:sz="0" w:space="0" w:color="auto"/>
            <w:bottom w:val="none" w:sz="0" w:space="0" w:color="auto"/>
            <w:right w:val="none" w:sz="0" w:space="0" w:color="auto"/>
          </w:divBdr>
        </w:div>
        <w:div w:id="222328674">
          <w:marLeft w:val="0"/>
          <w:marRight w:val="0"/>
          <w:marTop w:val="0"/>
          <w:marBottom w:val="0"/>
          <w:divBdr>
            <w:top w:val="none" w:sz="0" w:space="0" w:color="auto"/>
            <w:left w:val="none" w:sz="0" w:space="0" w:color="auto"/>
            <w:bottom w:val="none" w:sz="0" w:space="0" w:color="auto"/>
            <w:right w:val="none" w:sz="0" w:space="0" w:color="auto"/>
          </w:divBdr>
        </w:div>
        <w:div w:id="229005775">
          <w:marLeft w:val="0"/>
          <w:marRight w:val="0"/>
          <w:marTop w:val="0"/>
          <w:marBottom w:val="0"/>
          <w:divBdr>
            <w:top w:val="none" w:sz="0" w:space="0" w:color="auto"/>
            <w:left w:val="none" w:sz="0" w:space="0" w:color="auto"/>
            <w:bottom w:val="none" w:sz="0" w:space="0" w:color="auto"/>
            <w:right w:val="none" w:sz="0" w:space="0" w:color="auto"/>
          </w:divBdr>
        </w:div>
        <w:div w:id="290482669">
          <w:marLeft w:val="0"/>
          <w:marRight w:val="0"/>
          <w:marTop w:val="0"/>
          <w:marBottom w:val="0"/>
          <w:divBdr>
            <w:top w:val="none" w:sz="0" w:space="0" w:color="auto"/>
            <w:left w:val="none" w:sz="0" w:space="0" w:color="auto"/>
            <w:bottom w:val="none" w:sz="0" w:space="0" w:color="auto"/>
            <w:right w:val="none" w:sz="0" w:space="0" w:color="auto"/>
          </w:divBdr>
        </w:div>
        <w:div w:id="326136248">
          <w:marLeft w:val="0"/>
          <w:marRight w:val="0"/>
          <w:marTop w:val="0"/>
          <w:marBottom w:val="0"/>
          <w:divBdr>
            <w:top w:val="none" w:sz="0" w:space="0" w:color="auto"/>
            <w:left w:val="none" w:sz="0" w:space="0" w:color="auto"/>
            <w:bottom w:val="none" w:sz="0" w:space="0" w:color="auto"/>
            <w:right w:val="none" w:sz="0" w:space="0" w:color="auto"/>
          </w:divBdr>
        </w:div>
        <w:div w:id="477503218">
          <w:marLeft w:val="0"/>
          <w:marRight w:val="0"/>
          <w:marTop w:val="0"/>
          <w:marBottom w:val="0"/>
          <w:divBdr>
            <w:top w:val="none" w:sz="0" w:space="0" w:color="auto"/>
            <w:left w:val="none" w:sz="0" w:space="0" w:color="auto"/>
            <w:bottom w:val="none" w:sz="0" w:space="0" w:color="auto"/>
            <w:right w:val="none" w:sz="0" w:space="0" w:color="auto"/>
          </w:divBdr>
        </w:div>
        <w:div w:id="1016808739">
          <w:marLeft w:val="0"/>
          <w:marRight w:val="0"/>
          <w:marTop w:val="0"/>
          <w:marBottom w:val="0"/>
          <w:divBdr>
            <w:top w:val="none" w:sz="0" w:space="0" w:color="auto"/>
            <w:left w:val="none" w:sz="0" w:space="0" w:color="auto"/>
            <w:bottom w:val="none" w:sz="0" w:space="0" w:color="auto"/>
            <w:right w:val="none" w:sz="0" w:space="0" w:color="auto"/>
          </w:divBdr>
        </w:div>
        <w:div w:id="1089733626">
          <w:marLeft w:val="0"/>
          <w:marRight w:val="0"/>
          <w:marTop w:val="0"/>
          <w:marBottom w:val="0"/>
          <w:divBdr>
            <w:top w:val="none" w:sz="0" w:space="0" w:color="auto"/>
            <w:left w:val="none" w:sz="0" w:space="0" w:color="auto"/>
            <w:bottom w:val="none" w:sz="0" w:space="0" w:color="auto"/>
            <w:right w:val="none" w:sz="0" w:space="0" w:color="auto"/>
          </w:divBdr>
        </w:div>
        <w:div w:id="1119372066">
          <w:marLeft w:val="0"/>
          <w:marRight w:val="0"/>
          <w:marTop w:val="0"/>
          <w:marBottom w:val="0"/>
          <w:divBdr>
            <w:top w:val="none" w:sz="0" w:space="0" w:color="auto"/>
            <w:left w:val="none" w:sz="0" w:space="0" w:color="auto"/>
            <w:bottom w:val="none" w:sz="0" w:space="0" w:color="auto"/>
            <w:right w:val="none" w:sz="0" w:space="0" w:color="auto"/>
          </w:divBdr>
        </w:div>
        <w:div w:id="1847480576">
          <w:marLeft w:val="0"/>
          <w:marRight w:val="0"/>
          <w:marTop w:val="0"/>
          <w:marBottom w:val="0"/>
          <w:divBdr>
            <w:top w:val="none" w:sz="0" w:space="0" w:color="auto"/>
            <w:left w:val="none" w:sz="0" w:space="0" w:color="auto"/>
            <w:bottom w:val="none" w:sz="0" w:space="0" w:color="auto"/>
            <w:right w:val="none" w:sz="0" w:space="0" w:color="auto"/>
          </w:divBdr>
        </w:div>
        <w:div w:id="1943805897">
          <w:marLeft w:val="0"/>
          <w:marRight w:val="0"/>
          <w:marTop w:val="0"/>
          <w:marBottom w:val="0"/>
          <w:divBdr>
            <w:top w:val="none" w:sz="0" w:space="0" w:color="auto"/>
            <w:left w:val="none" w:sz="0" w:space="0" w:color="auto"/>
            <w:bottom w:val="none" w:sz="0" w:space="0" w:color="auto"/>
            <w:right w:val="none" w:sz="0" w:space="0" w:color="auto"/>
          </w:divBdr>
        </w:div>
        <w:div w:id="210449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A006-9F93-4DD1-B358-B61E6A3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6171</Words>
  <Characters>31230</Characters>
  <Application>Microsoft Office Word</Application>
  <DocSecurity>0</DocSecurity>
  <Lines>452</Lines>
  <Paragraphs>83</Paragraphs>
  <ScaleCrop>false</ScaleCrop>
  <HeadingPairs>
    <vt:vector size="2" baseType="variant">
      <vt:variant>
        <vt:lpstr>Title</vt:lpstr>
      </vt:variant>
      <vt:variant>
        <vt:i4>1</vt:i4>
      </vt:variant>
    </vt:vector>
  </HeadingPairs>
  <TitlesOfParts>
    <vt:vector size="1" baseType="lpstr">
      <vt:lpstr>Truthmakers and Deflationism</vt:lpstr>
    </vt:vector>
  </TitlesOfParts>
  <Company>Insitute</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Truthmakers and Deflationism</dc:title>
  <dc:creator>Nick Unwin</dc:creator>
  <cp:lastModifiedBy>Owner</cp:lastModifiedBy>
  <cp:revision>2</cp:revision>
  <dcterms:created xsi:type="dcterms:W3CDTF">2011-05-10T13:20:00Z</dcterms:created>
  <dcterms:modified xsi:type="dcterms:W3CDTF">2011-05-10T13:20:00Z</dcterms:modified>
</cp:coreProperties>
</file>